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80" w:rsidRPr="00F20B32" w:rsidRDefault="00BB2A80" w:rsidP="00BB2A80">
      <w:pPr>
        <w:pStyle w:val="Style1"/>
        <w:widowControl/>
        <w:jc w:val="center"/>
        <w:rPr>
          <w:rStyle w:val="FontStyle22"/>
          <w:rFonts w:asciiTheme="minorHAnsi" w:hAnsiTheme="minorHAnsi"/>
          <w:b/>
          <w:i/>
          <w:sz w:val="24"/>
          <w:szCs w:val="24"/>
          <w:lang w:eastAsia="pt-PT"/>
        </w:rPr>
      </w:pPr>
      <w:bookmarkStart w:id="0" w:name="_GoBack"/>
      <w:bookmarkEnd w:id="0"/>
      <w:r w:rsidRPr="00F20B32">
        <w:rPr>
          <w:rStyle w:val="FontStyle22"/>
          <w:rFonts w:asciiTheme="minorHAnsi" w:hAnsiTheme="minorHAnsi"/>
          <w:sz w:val="24"/>
          <w:szCs w:val="24"/>
          <w:lang w:eastAsia="pt-PT"/>
        </w:rPr>
        <w:t>Egídio Viganò</w:t>
      </w:r>
    </w:p>
    <w:p w:rsidR="00BB2A80" w:rsidRPr="00F20B32" w:rsidRDefault="00BB2A80" w:rsidP="00BB2A80">
      <w:pPr>
        <w:pStyle w:val="Style1"/>
        <w:widowControl/>
        <w:jc w:val="center"/>
        <w:rPr>
          <w:rStyle w:val="FontStyle22"/>
          <w:rFonts w:asciiTheme="minorHAnsi" w:hAnsiTheme="minorHAnsi"/>
          <w:b/>
          <w:i/>
          <w:sz w:val="24"/>
          <w:szCs w:val="24"/>
          <w:lang w:eastAsia="pt-PT"/>
        </w:rPr>
      </w:pPr>
    </w:p>
    <w:p w:rsidR="00BB2A80" w:rsidRPr="00F20B32" w:rsidRDefault="00BB2A80" w:rsidP="00BB2A80">
      <w:pPr>
        <w:pStyle w:val="Style3"/>
        <w:widowControl/>
        <w:jc w:val="center"/>
        <w:rPr>
          <w:rStyle w:val="FontStyle21"/>
          <w:rFonts w:asciiTheme="minorHAnsi" w:hAnsiTheme="minorHAnsi"/>
          <w:caps/>
          <w:sz w:val="24"/>
          <w:szCs w:val="24"/>
          <w:lang w:eastAsia="pt-PT"/>
        </w:rPr>
      </w:pPr>
      <w:r w:rsidRPr="00F20B32">
        <w:rPr>
          <w:rStyle w:val="FontStyle14"/>
          <w:rFonts w:asciiTheme="minorHAnsi" w:hAnsiTheme="minorHAnsi"/>
          <w:caps/>
          <w:sz w:val="24"/>
          <w:szCs w:val="24"/>
          <w:lang w:eastAsia="pt-PT"/>
        </w:rPr>
        <w:t>OS ATOS DO CONSELHO SUPERIOR COMO INSTRUMENTO DE ANIMAÇÃO</w:t>
      </w:r>
    </w:p>
    <w:p w:rsidR="00BB2A80" w:rsidRPr="00F20B32" w:rsidRDefault="00BB2A80" w:rsidP="00BB2A80">
      <w:pPr>
        <w:pStyle w:val="Style3"/>
        <w:widowControl/>
        <w:jc w:val="right"/>
        <w:rPr>
          <w:rStyle w:val="FontStyle21"/>
          <w:rFonts w:asciiTheme="minorHAnsi" w:hAnsiTheme="minorHAnsi"/>
          <w:b w:val="0"/>
          <w:color w:val="FF0000"/>
          <w:sz w:val="24"/>
          <w:szCs w:val="24"/>
          <w:lang w:eastAsia="pt-PT"/>
        </w:rPr>
      </w:pPr>
    </w:p>
    <w:p w:rsidR="00BB2A80" w:rsidRPr="00F20B32" w:rsidRDefault="00BB2A80" w:rsidP="00BB2A80">
      <w:pPr>
        <w:pStyle w:val="Style3"/>
        <w:widowControl/>
        <w:jc w:val="center"/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</w:pPr>
      <w:r w:rsidRPr="00F20B32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Atos do Conselho Superior</w:t>
      </w:r>
    </w:p>
    <w:p w:rsidR="00BB2A80" w:rsidRPr="00F20B32" w:rsidRDefault="00BB2A80" w:rsidP="00BB2A80">
      <w:pPr>
        <w:pStyle w:val="Style1"/>
        <w:widowControl/>
        <w:jc w:val="center"/>
        <w:rPr>
          <w:rStyle w:val="FontStyle22"/>
          <w:rFonts w:asciiTheme="minorHAnsi" w:hAnsiTheme="minorHAnsi"/>
          <w:b/>
          <w:sz w:val="24"/>
          <w:szCs w:val="24"/>
          <w:lang w:eastAsia="pt-PT"/>
        </w:rPr>
      </w:pPr>
    </w:p>
    <w:p w:rsidR="00BB2A80" w:rsidRPr="00F20B32" w:rsidRDefault="00BB2A80" w:rsidP="00BB2A80">
      <w:pPr>
        <w:pStyle w:val="Style1"/>
        <w:widowControl/>
        <w:jc w:val="center"/>
        <w:rPr>
          <w:rStyle w:val="FontStyle22"/>
          <w:rFonts w:asciiTheme="minorHAnsi" w:hAnsiTheme="minorHAnsi"/>
          <w:i/>
          <w:sz w:val="24"/>
          <w:szCs w:val="24"/>
          <w:lang w:eastAsia="pt-PT"/>
        </w:rPr>
      </w:pPr>
      <w:r w:rsidRPr="00F20B32">
        <w:rPr>
          <w:rStyle w:val="FontStyle22"/>
          <w:rFonts w:asciiTheme="minorHAnsi" w:hAnsiTheme="minorHAnsi"/>
          <w:sz w:val="24"/>
          <w:szCs w:val="24"/>
          <w:lang w:eastAsia="pt-PT"/>
        </w:rPr>
        <w:t>Ano L</w:t>
      </w:r>
      <w:r w:rsidRPr="00F20B32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X – </w:t>
      </w:r>
      <w:r w:rsidRPr="00F20B32">
        <w:rPr>
          <w:rStyle w:val="FontStyle22"/>
          <w:rFonts w:asciiTheme="minorHAnsi" w:hAnsiTheme="minorHAnsi"/>
          <w:sz w:val="24"/>
          <w:szCs w:val="24"/>
          <w:lang w:eastAsia="pt-PT"/>
        </w:rPr>
        <w:t>JANEIRO-MARÇO</w:t>
      </w:r>
      <w:r w:rsidRPr="00F20B32">
        <w:rPr>
          <w:rStyle w:val="FontStyle22"/>
          <w:rFonts w:asciiTheme="minorHAnsi" w:hAnsiTheme="minorHAnsi"/>
          <w:sz w:val="24"/>
          <w:szCs w:val="24"/>
          <w:lang w:eastAsia="pt-PT"/>
        </w:rPr>
        <w:t>, 197</w:t>
      </w:r>
      <w:r w:rsidRPr="00F20B32">
        <w:rPr>
          <w:rStyle w:val="FontStyle22"/>
          <w:rFonts w:asciiTheme="minorHAnsi" w:hAnsiTheme="minorHAnsi"/>
          <w:sz w:val="24"/>
          <w:szCs w:val="24"/>
          <w:lang w:eastAsia="pt-PT"/>
        </w:rPr>
        <w:t>9</w:t>
      </w:r>
    </w:p>
    <w:p w:rsidR="00BB2A80" w:rsidRPr="00F20B32" w:rsidRDefault="00BB2A80" w:rsidP="00BB2A80">
      <w:pPr>
        <w:pStyle w:val="Style1"/>
        <w:widowControl/>
        <w:jc w:val="center"/>
        <w:rPr>
          <w:rStyle w:val="FontStyle22"/>
          <w:rFonts w:asciiTheme="minorHAnsi" w:hAnsiTheme="minorHAnsi"/>
          <w:b/>
          <w:i/>
          <w:sz w:val="24"/>
          <w:szCs w:val="24"/>
          <w:lang w:eastAsia="pt-PT"/>
        </w:rPr>
      </w:pPr>
    </w:p>
    <w:p w:rsidR="00BB2A80" w:rsidRPr="00F20B32" w:rsidRDefault="00BB2A80" w:rsidP="00BB2A80">
      <w:pPr>
        <w:pStyle w:val="Style2"/>
        <w:widowControl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22"/>
          <w:rFonts w:asciiTheme="minorHAnsi" w:hAnsiTheme="minorHAnsi"/>
          <w:sz w:val="24"/>
          <w:szCs w:val="24"/>
          <w:lang w:eastAsia="pt-PT"/>
        </w:rPr>
        <w:t>N. 29</w:t>
      </w:r>
      <w:r w:rsidRPr="00F20B32">
        <w:rPr>
          <w:rStyle w:val="FontStyle22"/>
          <w:rFonts w:asciiTheme="minorHAnsi" w:hAnsiTheme="minorHAnsi"/>
          <w:sz w:val="24"/>
          <w:szCs w:val="24"/>
          <w:lang w:eastAsia="pt-PT"/>
        </w:rPr>
        <w:t>1</w:t>
      </w:r>
    </w:p>
    <w:p w:rsidR="00420CFC" w:rsidRDefault="00420CFC" w:rsidP="009756FB">
      <w:pPr>
        <w:pStyle w:val="Style3"/>
        <w:widowControl/>
        <w:spacing w:line="276" w:lineRule="auto"/>
        <w:ind w:left="2798"/>
        <w:jc w:val="both"/>
        <w:rPr>
          <w:rFonts w:asciiTheme="minorHAnsi" w:hAnsiTheme="minorHAnsi"/>
        </w:rPr>
      </w:pPr>
    </w:p>
    <w:p w:rsidR="00295CCA" w:rsidRDefault="00295CCA" w:rsidP="009756FB">
      <w:pPr>
        <w:pStyle w:val="Style3"/>
        <w:widowControl/>
        <w:spacing w:line="276" w:lineRule="auto"/>
        <w:ind w:left="2798"/>
        <w:jc w:val="both"/>
        <w:rPr>
          <w:rFonts w:asciiTheme="minorHAnsi" w:hAnsiTheme="minorHAnsi"/>
        </w:rPr>
      </w:pPr>
    </w:p>
    <w:p w:rsidR="00295CCA" w:rsidRPr="005B330D" w:rsidRDefault="00295CCA" w:rsidP="00295CCA">
      <w:pPr>
        <w:pStyle w:val="Style3"/>
        <w:widowControl/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5B330D">
        <w:rPr>
          <w:rFonts w:asciiTheme="minorHAnsi" w:hAnsiTheme="minorHAnsi"/>
          <w:b/>
          <w:sz w:val="20"/>
          <w:szCs w:val="20"/>
        </w:rPr>
        <w:t>Introdução. –</w:t>
      </w:r>
      <w:r w:rsidRPr="005B330D">
        <w:rPr>
          <w:rFonts w:asciiTheme="minorHAnsi" w:hAnsiTheme="minorHAnsi"/>
          <w:sz w:val="20"/>
          <w:szCs w:val="20"/>
        </w:rPr>
        <w:t xml:space="preserve"> </w:t>
      </w:r>
      <w:r w:rsidRPr="005B330D">
        <w:rPr>
          <w:rFonts w:asciiTheme="minorHAnsi" w:hAnsiTheme="minorHAnsi"/>
          <w:b/>
          <w:sz w:val="20"/>
          <w:szCs w:val="20"/>
        </w:rPr>
        <w:t>Os Atos do Conselho Superior como instrumento de animação.</w:t>
      </w:r>
      <w:r w:rsidRPr="005B330D">
        <w:rPr>
          <w:rFonts w:asciiTheme="minorHAnsi" w:hAnsiTheme="minorHAnsi"/>
          <w:sz w:val="20"/>
          <w:szCs w:val="20"/>
        </w:rPr>
        <w:t xml:space="preserve"> –</w:t>
      </w:r>
      <w:r w:rsidRPr="005B330D">
        <w:rPr>
          <w:rFonts w:asciiTheme="minorHAnsi" w:hAnsiTheme="minorHAnsi"/>
          <w:b/>
          <w:sz w:val="20"/>
          <w:szCs w:val="20"/>
        </w:rPr>
        <w:t xml:space="preserve">Um pouco de história. – </w:t>
      </w:r>
      <w:r w:rsidR="005B330D">
        <w:rPr>
          <w:rFonts w:asciiTheme="minorHAnsi" w:hAnsiTheme="minorHAnsi"/>
          <w:b/>
          <w:sz w:val="20"/>
          <w:szCs w:val="20"/>
        </w:rPr>
        <w:t>Inicia-se</w:t>
      </w:r>
      <w:r w:rsidRPr="005B330D">
        <w:rPr>
          <w:rFonts w:asciiTheme="minorHAnsi" w:hAnsiTheme="minorHAnsi"/>
          <w:b/>
          <w:sz w:val="20"/>
          <w:szCs w:val="20"/>
        </w:rPr>
        <w:t xml:space="preserve"> uma nova série dos ACS. – Importância de um bom uso dos Atos. </w:t>
      </w:r>
      <w:r w:rsidR="005B330D" w:rsidRPr="005B330D">
        <w:rPr>
          <w:rFonts w:asciiTheme="minorHAnsi" w:hAnsiTheme="minorHAnsi"/>
          <w:b/>
          <w:sz w:val="20"/>
          <w:szCs w:val="20"/>
        </w:rPr>
        <w:t>– Convite à valorização da recente alocução do Papa à União dos Superiores Gerais.</w:t>
      </w:r>
      <w:r w:rsidRPr="005B330D">
        <w:rPr>
          <w:rFonts w:asciiTheme="minorHAnsi" w:hAnsiTheme="minorHAnsi"/>
          <w:b/>
          <w:sz w:val="20"/>
          <w:szCs w:val="20"/>
        </w:rPr>
        <w:t xml:space="preserve">  </w:t>
      </w:r>
    </w:p>
    <w:p w:rsidR="00420CFC" w:rsidRPr="00F20B32" w:rsidRDefault="00180888" w:rsidP="005D2FA6">
      <w:pPr>
        <w:pStyle w:val="Style3"/>
        <w:widowControl/>
        <w:spacing w:before="221" w:line="276" w:lineRule="auto"/>
        <w:ind w:left="2798"/>
        <w:jc w:val="right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6"/>
          <w:rFonts w:asciiTheme="minorHAnsi" w:hAnsiTheme="minorHAnsi"/>
          <w:sz w:val="24"/>
          <w:szCs w:val="24"/>
          <w:lang w:eastAsia="pt-PT"/>
        </w:rPr>
        <w:t>Roma, 24 de novembro de 1978.</w:t>
      </w:r>
    </w:p>
    <w:p w:rsidR="00420CFC" w:rsidRPr="00F20B32" w:rsidRDefault="00420CFC" w:rsidP="009756FB">
      <w:pPr>
        <w:pStyle w:val="Style3"/>
        <w:widowControl/>
        <w:spacing w:line="276" w:lineRule="auto"/>
        <w:jc w:val="both"/>
        <w:rPr>
          <w:rFonts w:asciiTheme="minorHAnsi" w:hAnsiTheme="minorHAnsi"/>
        </w:rPr>
      </w:pPr>
    </w:p>
    <w:p w:rsidR="00420CFC" w:rsidRPr="00F20B32" w:rsidRDefault="00420CFC" w:rsidP="009756FB">
      <w:pPr>
        <w:pStyle w:val="Style3"/>
        <w:widowControl/>
        <w:spacing w:line="276" w:lineRule="auto"/>
        <w:jc w:val="both"/>
        <w:rPr>
          <w:rFonts w:asciiTheme="minorHAnsi" w:hAnsiTheme="minorHAnsi"/>
        </w:rPr>
      </w:pPr>
    </w:p>
    <w:p w:rsidR="00420CFC" w:rsidRPr="00F20B32" w:rsidRDefault="00180888" w:rsidP="005D2FA6">
      <w:pPr>
        <w:pStyle w:val="Style3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  <w:r w:rsidRPr="00F20B32">
        <w:rPr>
          <w:rStyle w:val="FontStyle16"/>
          <w:rFonts w:asciiTheme="minorHAnsi" w:hAnsiTheme="minorHAnsi"/>
          <w:sz w:val="24"/>
          <w:szCs w:val="24"/>
          <w:lang w:eastAsia="pt-PT"/>
        </w:rPr>
        <w:t>Queridos Irmãos,</w:t>
      </w:r>
    </w:p>
    <w:p w:rsidR="00420CFC" w:rsidRPr="00F20B32" w:rsidRDefault="00420CFC" w:rsidP="005D2FA6">
      <w:pPr>
        <w:pStyle w:val="Style4"/>
        <w:widowControl/>
        <w:spacing w:after="60" w:line="276" w:lineRule="auto"/>
        <w:ind w:right="5" w:firstLine="284"/>
        <w:rPr>
          <w:rFonts w:asciiTheme="minorHAnsi" w:hAnsiTheme="minorHAnsi"/>
        </w:rPr>
      </w:pPr>
    </w:p>
    <w:p w:rsidR="00420CFC" w:rsidRPr="00F20B32" w:rsidRDefault="00180888" w:rsidP="005D2FA6">
      <w:pPr>
        <w:pStyle w:val="Style4"/>
        <w:widowControl/>
        <w:spacing w:after="60" w:line="276" w:lineRule="auto"/>
        <w:ind w:right="5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envio a todos uma saudação fraterna no começo deste novo ano marcado, para nós, pela lembrança sobre o Si</w:t>
      </w:r>
      <w:r w:rsidR="007517AA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stema Preventivo de Dom Bosco. F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aço votos para que todas as Comunidades aprofundem e vivam quanto nos ofereceu o CG21 sobre o Projeto educativo salesiano, do qual vos falei na última circular.</w:t>
      </w:r>
    </w:p>
    <w:p w:rsidR="007517AA" w:rsidRPr="00F20B32" w:rsidRDefault="007517AA" w:rsidP="005D2FA6">
      <w:pPr>
        <w:pStyle w:val="Style4"/>
        <w:widowControl/>
        <w:spacing w:after="60" w:line="276" w:lineRule="auto"/>
        <w:ind w:right="5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420CFC" w:rsidRPr="00F20B32" w:rsidRDefault="00180888" w:rsidP="005D2FA6">
      <w:pPr>
        <w:pStyle w:val="Style5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/>
          <w:sz w:val="24"/>
          <w:szCs w:val="24"/>
          <w:lang w:eastAsia="pt-PT"/>
        </w:rPr>
      </w:pPr>
      <w:r w:rsidRPr="00F20B32">
        <w:rPr>
          <w:rStyle w:val="FontStyle18"/>
          <w:rFonts w:asciiTheme="minorHAnsi" w:hAnsiTheme="minorHAnsi"/>
          <w:b/>
          <w:sz w:val="24"/>
          <w:szCs w:val="24"/>
          <w:lang w:eastAsia="pt-PT"/>
        </w:rPr>
        <w:t>Os ACS como instrumento de animação</w:t>
      </w:r>
    </w:p>
    <w:p w:rsidR="007517AA" w:rsidRPr="00F20B32" w:rsidRDefault="007517AA" w:rsidP="005D2FA6">
      <w:pPr>
        <w:pStyle w:val="Style5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420CFC" w:rsidRPr="00F20B32" w:rsidRDefault="00180888" w:rsidP="005D2FA6">
      <w:pPr>
        <w:pStyle w:val="Style4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Com este número dos ACS, o primeiro de 1979, inicia-se, podemos dizer, uma nova série. O CGE já havia definido, no art. 149 das Constituições renovadas, o signi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ficado substancial do 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órgão oficial para a promulgação das diretrizes do Conselho e para as informações salesianas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, confiado aos cuidados do Secretário geral.</w:t>
      </w:r>
    </w:p>
    <w:p w:rsidR="00420CFC" w:rsidRPr="00F20B32" w:rsidRDefault="00180888" w:rsidP="005D2FA6">
      <w:pPr>
        <w:pStyle w:val="Style4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CG21 insistiu de maneira particular no aspecto vivo e animador desejado para os Atos 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em sinal de unidade e como interpretação autorizada da nossa identidade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F20B32" w:rsidRPr="00F20B32">
        <w:rPr>
          <w:rStyle w:val="Refdenotaderodap"/>
          <w:rFonts w:asciiTheme="minorHAnsi" w:hAnsiTheme="minorHAnsi" w:cs="Bookman Old Style"/>
          <w:lang w:eastAsia="pt-PT"/>
        </w:rPr>
        <w:footnoteReference w:id="1"/>
      </w:r>
      <w:r w:rsidRPr="00F20B32"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Deviam ser um instrumento válido do 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ministério da animação comunitária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do Conselho Superior e oferecer subsídios práticos sobretudo para favorecer uma 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direção espiritual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atualizada e critérios apostólicos para as comu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nidades e para os Irmãos.</w:t>
      </w:r>
      <w:r w:rsidR="00F20B32" w:rsidRPr="00F20B32">
        <w:rPr>
          <w:rStyle w:val="Refdenotaderodap"/>
          <w:rFonts w:asciiTheme="minorHAnsi" w:hAnsiTheme="minorHAnsi" w:cs="Bookman Old Style"/>
          <w:lang w:eastAsia="pt-PT"/>
        </w:rPr>
        <w:footnoteReference w:id="2"/>
      </w:r>
    </w:p>
    <w:p w:rsidR="00BB2A80" w:rsidRPr="00F20B32" w:rsidRDefault="00180888" w:rsidP="005D2FA6">
      <w:pPr>
        <w:pStyle w:val="Style1"/>
        <w:widowControl/>
        <w:spacing w:after="60" w:line="276" w:lineRule="auto"/>
        <w:ind w:right="5" w:firstLine="284"/>
        <w:jc w:val="both"/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</w:pP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Pensando nos quase 60 anos de história dos ACS vemos que nasceram para ajudar a desenvolver de maneira unitária em toda a Congregação o serviço de animação próprio do Conselho Superior. O significado espiritual e indispensável do ministério da autoridade religiosa foi descrito recente</w:t>
      </w:r>
      <w:r w:rsidR="00BB2A80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mente, com louvável sentido eclesial, pelo </w:t>
      </w:r>
      <w:r w:rsidR="00BB2A80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>documento da S. Sé sobre as relações mútuas entre os Bispos e os Religiosos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F20B32">
        <w:rPr>
          <w:rStyle w:val="Refdenotaderodap"/>
          <w:rFonts w:asciiTheme="minorHAnsi" w:hAnsiTheme="minorHAnsi" w:cs="Bookman Old Style"/>
          <w:lang w:eastAsia="pt-PT"/>
        </w:rPr>
        <w:footnoteReference w:id="3"/>
      </w:r>
      <w:r w:rsidR="00BB2A80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Ao apresentar, no n. 13, as características do serviço 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BB2A80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carismático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BB2A80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dos Superiores em favor dos Irmãos do próprio Instituto, o documento confirma em primeiro lugar 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BB2A80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sua tarefa de serviço e de guia dentro do Instituto religioso em conformidade com sua índole própria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2112BA">
        <w:rPr>
          <w:rStyle w:val="FontStyle17"/>
          <w:rFonts w:asciiTheme="minorHAnsi" w:hAnsiTheme="minorHAnsi"/>
          <w:sz w:val="24"/>
          <w:szCs w:val="24"/>
          <w:lang w:eastAsia="pt-PT"/>
        </w:rPr>
        <w:t>;</w:t>
      </w:r>
      <w:r w:rsidR="002112BA">
        <w:rPr>
          <w:rStyle w:val="Refdenotaderodap"/>
          <w:rFonts w:asciiTheme="minorHAnsi" w:hAnsiTheme="minorHAnsi" w:cs="Bookman Old Style"/>
          <w:lang w:eastAsia="pt-PT"/>
        </w:rPr>
        <w:footnoteReference w:id="4"/>
      </w:r>
      <w:r w:rsidR="00BB2A80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 depois sublinha-se o múnus de ensinar observando que 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BB2A80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os Superiores Religiosos têm a competência e a autoridade de </w:t>
      </w:r>
      <w:r w:rsidR="00BB2A80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mestres de espírito </w:t>
      </w:r>
      <w:r w:rsidR="00BB2A80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em relação ao projeto evangélico do próprio Instituto; nesse âmbito devem, por conseguinte, desempenhar uma verdadeira </w:t>
      </w:r>
      <w:r w:rsidR="00BB2A80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direção espiritual </w:t>
      </w:r>
      <w:r w:rsidR="00BB2A80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de toda a Congregação e de cada uma das suas Comunidades, e a farão em sincera consonância com o magistério autêntico da Hierarquia, conscientes de que devem exercer um manda</w:t>
      </w:r>
      <w:r w:rsidR="00BB2A80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to de grave responsabilidade na área do plano evangélico querido pelo Fundador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2112BA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2112BA">
        <w:rPr>
          <w:rStyle w:val="Refdenotaderodap"/>
          <w:rFonts w:asciiTheme="minorHAnsi" w:hAnsiTheme="minorHAnsi" w:cs="Bookman Old Style"/>
          <w:lang w:eastAsia="pt-PT"/>
        </w:rPr>
        <w:footnoteReference w:id="5"/>
      </w:r>
    </w:p>
    <w:p w:rsidR="00BB2A80" w:rsidRDefault="00BB2A80" w:rsidP="005D2FA6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E, mais adiante, lembra </w:t>
      </w:r>
      <w:r w:rsidRPr="002112BA">
        <w:rPr>
          <w:rStyle w:val="FontStyle16"/>
          <w:rFonts w:asciiTheme="minorHAnsi" w:hAnsiTheme="minorHAnsi"/>
          <w:i w:val="0"/>
          <w:sz w:val="24"/>
          <w:szCs w:val="24"/>
          <w:lang w:eastAsia="pt-PT"/>
        </w:rPr>
        <w:t>o</w:t>
      </w:r>
      <w:r w:rsidRPr="00F20B32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documento </w:t>
      </w:r>
      <w:r w:rsidRPr="002112BA">
        <w:rPr>
          <w:rStyle w:val="FontStyle16"/>
          <w:rFonts w:asciiTheme="minorHAnsi" w:hAnsiTheme="minorHAnsi"/>
          <w:i w:val="0"/>
          <w:sz w:val="24"/>
          <w:szCs w:val="24"/>
          <w:lang w:eastAsia="pt-PT"/>
        </w:rPr>
        <w:t>que</w:t>
      </w:r>
      <w:r w:rsidRPr="00F20B32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F20B32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2112BA">
        <w:rPr>
          <w:rStyle w:val="FontStyle16"/>
          <w:rFonts w:asciiTheme="minorHAnsi" w:hAnsiTheme="minorHAnsi"/>
          <w:i w:val="0"/>
          <w:sz w:val="24"/>
          <w:szCs w:val="24"/>
          <w:lang w:eastAsia="pt-PT"/>
        </w:rPr>
        <w:t>os</w:t>
      </w:r>
      <w:r w:rsidRPr="00F20B32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Pr="002112BA">
        <w:rPr>
          <w:rStyle w:val="FontStyle16"/>
          <w:rFonts w:asciiTheme="minorHAnsi" w:hAnsiTheme="minorHAnsi"/>
          <w:i w:val="0"/>
          <w:sz w:val="24"/>
          <w:szCs w:val="24"/>
          <w:lang w:eastAsia="pt-PT"/>
        </w:rPr>
        <w:t>Supe</w:t>
      </w:r>
      <w:r w:rsidRPr="002112BA">
        <w:rPr>
          <w:rStyle w:val="FontStyle16"/>
          <w:rFonts w:asciiTheme="minorHAnsi" w:hAnsiTheme="minorHAnsi"/>
          <w:i w:val="0"/>
          <w:sz w:val="24"/>
          <w:szCs w:val="24"/>
          <w:lang w:eastAsia="pt-PT"/>
        </w:rPr>
        <w:softHyphen/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riores dos Religiosos têm o grave dever, assumido como responsabilidade prioritária, de velar com todo o empenho pela fidelidade dos Irmãos ao carisma do Fundador, promo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vendo a renovação prescrita pelo Concílio e exigida pelos tempos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2112BA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2112BA">
        <w:rPr>
          <w:rStyle w:val="Refdenotaderodap"/>
          <w:rFonts w:asciiTheme="minorHAnsi" w:hAnsiTheme="minorHAnsi" w:cs="Bookman Old Style"/>
          <w:lang w:eastAsia="pt-PT"/>
        </w:rPr>
        <w:footnoteReference w:id="6"/>
      </w:r>
    </w:p>
    <w:p w:rsidR="002112BA" w:rsidRPr="00F20B32" w:rsidRDefault="002112BA" w:rsidP="005D2FA6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</w:pPr>
    </w:p>
    <w:p w:rsidR="00BB2A80" w:rsidRDefault="00BB2A80" w:rsidP="005D2FA6">
      <w:pPr>
        <w:pStyle w:val="Style3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3"/>
          <w:rFonts w:asciiTheme="minorHAnsi" w:hAnsiTheme="minorHAnsi"/>
          <w:sz w:val="24"/>
          <w:szCs w:val="24"/>
          <w:lang w:eastAsia="pt-PT"/>
        </w:rPr>
        <w:t>Um pouco de história</w:t>
      </w:r>
    </w:p>
    <w:p w:rsidR="002112BA" w:rsidRPr="00F20B32" w:rsidRDefault="002112BA" w:rsidP="005D2FA6">
      <w:pPr>
        <w:pStyle w:val="Style3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</w:p>
    <w:p w:rsidR="00BB2A80" w:rsidRPr="00F20B32" w:rsidRDefault="00BB2A80" w:rsidP="005D2FA6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</w:pP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Desde os tempos de Dom Bosco procuraram os Supe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riores da Congregação transmitir aos Irmãos orientações e diretrizes nesse sentido. A 24 de maio de 1867, Dom Bosco escrevia de próprio punho uma carta que se pode conside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rar a primeira desse tipo de circulares: 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nossa Sociedade </w:t>
      </w:r>
      <w:r w:rsidR="006F3A60">
        <w:rPr>
          <w:rStyle w:val="FontStyle17"/>
          <w:rFonts w:asciiTheme="minorHAnsi" w:hAnsiTheme="minorHAnsi"/>
          <w:sz w:val="24"/>
          <w:szCs w:val="24"/>
          <w:lang w:eastAsia="pt-PT"/>
        </w:rPr>
        <w:t>–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dizia </w:t>
      </w:r>
      <w:r w:rsidR="006F3A60">
        <w:rPr>
          <w:rStyle w:val="FontStyle17"/>
          <w:rFonts w:asciiTheme="minorHAnsi" w:hAnsiTheme="minorHAnsi"/>
          <w:sz w:val="24"/>
          <w:szCs w:val="24"/>
          <w:lang w:eastAsia="pt-PT"/>
        </w:rPr>
        <w:t>–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talvez dentro de pouco tempo será definitivamente aprovada e por isso eu teria necessidade de falar aos meus amados filhos com frequência. Não podendo fazê-lo sempre pessoalmente procurarei fazê-lo ao menos por carta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6F3A60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6F3A60">
        <w:rPr>
          <w:rStyle w:val="Refdenotaderodap"/>
          <w:rFonts w:asciiTheme="minorHAnsi" w:hAnsiTheme="minorHAnsi" w:cs="Bookman Old Style"/>
          <w:lang w:eastAsia="pt-PT"/>
        </w:rPr>
        <w:footnoteReference w:id="7"/>
      </w:r>
    </w:p>
    <w:p w:rsidR="00420CFC" w:rsidRPr="00F20B32" w:rsidRDefault="00BB2A80" w:rsidP="005D2FA6">
      <w:pPr>
        <w:pStyle w:val="Style2"/>
        <w:widowControl/>
        <w:spacing w:after="60" w:line="276" w:lineRule="auto"/>
        <w:ind w:right="10"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A Congregação contava então 44 professos e 36 noviços. Dom Bosco fez tirar várias cópias da sua carta e, mudando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a data, escreveu de próprio punho os endereços. Tratava do fim que se deve ter em vista para ser salesiano. Um tema em plena consonância com quanto afirma o recente documento da S</w:t>
      </w:r>
      <w:r w:rsidR="006F3A60">
        <w:rPr>
          <w:rStyle w:val="FontStyle18"/>
          <w:rFonts w:asciiTheme="minorHAnsi" w:hAnsiTheme="minorHAnsi"/>
          <w:sz w:val="24"/>
          <w:szCs w:val="24"/>
          <w:lang w:eastAsia="pt-PT"/>
        </w:rPr>
        <w:t>anta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Sé; e o argumento é tratado com </w:t>
      </w:r>
      <w:r w:rsidR="006F3A60">
        <w:rPr>
          <w:rStyle w:val="FontStyle18"/>
          <w:rFonts w:asciiTheme="minorHAnsi" w:hAnsiTheme="minorHAnsi"/>
          <w:sz w:val="24"/>
          <w:szCs w:val="24"/>
          <w:lang w:eastAsia="pt-PT"/>
        </w:rPr>
        <w:t>tão grande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clareza e convicção que faz dessa carta um verdadeiro modelo de circular para os Atos. Recomendo que a leiais outra vez.</w:t>
      </w:r>
    </w:p>
    <w:p w:rsidR="00420CFC" w:rsidRPr="00F20B32" w:rsidRDefault="00180888" w:rsidP="005D2FA6">
      <w:pPr>
        <w:pStyle w:val="Style4"/>
        <w:widowControl/>
        <w:spacing w:after="60" w:line="276" w:lineRule="auto"/>
        <w:ind w:right="10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A partir dessa data, o próprio Dom Bosco e posterior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mente o P. Rua enviaram circulares aos Irmãos, sem periodicidade regular.</w:t>
      </w:r>
    </w:p>
    <w:p w:rsidR="00420CFC" w:rsidRPr="00F20B32" w:rsidRDefault="00180888" w:rsidP="005D2FA6">
      <w:pPr>
        <w:pStyle w:val="Style4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Em 24 de janeiro de 1905, o P. Rua introduz o uso da 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Carta mensal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datada regularmente </w:t>
      </w:r>
      <w:r w:rsidR="006F3A60">
        <w:rPr>
          <w:rStyle w:val="FontStyle18"/>
          <w:rFonts w:asciiTheme="minorHAnsi" w:hAnsiTheme="minorHAnsi"/>
          <w:sz w:val="24"/>
          <w:szCs w:val="24"/>
          <w:lang w:eastAsia="pt-PT"/>
        </w:rPr>
        <w:t>no dia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24 do mês, com intervenções do Reitor-Mor e dos demais 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Superiores. Além disso, porém, ele e de modo especial o P. Albera, escrevem circulares e cartas edificantes de maior fôlego, em deter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minadas circunstâncias.</w:t>
      </w:r>
    </w:p>
    <w:p w:rsidR="00420CFC" w:rsidRPr="00F20B32" w:rsidRDefault="006F3A60" w:rsidP="005D2FA6">
      <w:pPr>
        <w:pStyle w:val="Style10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>
        <w:rPr>
          <w:rStyle w:val="FontStyle17"/>
          <w:rFonts w:asciiTheme="minorHAnsi" w:hAnsiTheme="minorHAnsi"/>
          <w:sz w:val="24"/>
          <w:szCs w:val="24"/>
          <w:lang w:eastAsia="pt-PT"/>
        </w:rPr>
        <w:t>Em</w:t>
      </w:r>
      <w:r w:rsidR="00180888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24 de junho de 1920 o 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P. </w:t>
      </w:r>
      <w:r w:rsidR="00180888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Albera dá início aos 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180888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Atos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180888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propriamente ditos.</w:t>
      </w:r>
      <w:r>
        <w:rPr>
          <w:rStyle w:val="Refdenotaderodap"/>
          <w:rFonts w:asciiTheme="minorHAnsi" w:hAnsiTheme="minorHAnsi" w:cs="Bookman Old Style"/>
          <w:lang w:eastAsia="pt-PT"/>
        </w:rPr>
        <w:footnoteReference w:id="8"/>
      </w:r>
    </w:p>
    <w:p w:rsidR="00CB2778" w:rsidRDefault="00180888" w:rsidP="005D2FA6">
      <w:pPr>
        <w:pStyle w:val="Style2"/>
        <w:widowControl/>
        <w:spacing w:after="60" w:line="276" w:lineRule="auto"/>
        <w:ind w:right="29"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Formulava com clareza a sua finalidade, ao escrever: 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Para favorecer e facilitar o des</w:t>
      </w:r>
      <w:r w:rsidR="000C21A8">
        <w:rPr>
          <w:rStyle w:val="FontStyle18"/>
          <w:rFonts w:asciiTheme="minorHAnsi" w:hAnsiTheme="minorHAnsi"/>
          <w:sz w:val="24"/>
          <w:szCs w:val="24"/>
          <w:lang w:eastAsia="pt-PT"/>
        </w:rPr>
        <w:t>envolvimento orgânico da nossa P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ia Sociedade, e avivar nos ânimos e nos corações o espírito do nosso Pai, os Superiores Maiores </w:t>
      </w:r>
      <w:r w:rsidR="000C21A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sempre</w:t>
      </w:r>
      <w:r w:rsidR="000C21A8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transmitiram </w:t>
      </w:r>
      <w:r w:rsidR="000C21A8">
        <w:rPr>
          <w:rStyle w:val="FontStyle18"/>
          <w:rFonts w:asciiTheme="minorHAnsi" w:hAnsiTheme="minorHAnsi"/>
          <w:sz w:val="24"/>
          <w:szCs w:val="24"/>
          <w:lang w:eastAsia="pt-PT"/>
        </w:rPr>
        <w:t>(...) a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s suas deliberações e conselhos por meio de Cartas Circulares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. Fazia notar, porém, que para tomar mais estável e orgânica essa importante comunicação aos Irmãos, o Conselho Superior havia deliberado reunir periodicamente num fascículo os seus 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Atos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porque confiava em que 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este novo meio (poderia) concorrer para</w:t>
      </w:r>
      <w:r w:rsidR="00CB277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CB2778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o bem de toda a Pia Sociedade, estreitando cada vez mais os vínculos que unem os Irmãos aos Superiores Maiores e reavivando continuamente o espírito de Dom Bosco, que deve animar todas as nossas obras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CB2778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0C21A8">
        <w:rPr>
          <w:rStyle w:val="Refdenotaderodap"/>
          <w:rFonts w:asciiTheme="minorHAnsi" w:hAnsiTheme="minorHAnsi" w:cs="Bookman Old Style"/>
          <w:lang w:eastAsia="pt-PT"/>
        </w:rPr>
        <w:footnoteReference w:id="9"/>
      </w:r>
    </w:p>
    <w:p w:rsidR="000C21A8" w:rsidRPr="00F20B32" w:rsidRDefault="000C21A8" w:rsidP="005D2FA6">
      <w:pPr>
        <w:pStyle w:val="Style2"/>
        <w:widowControl/>
        <w:spacing w:after="60" w:line="276" w:lineRule="auto"/>
        <w:ind w:right="29" w:firstLine="284"/>
        <w:jc w:val="both"/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</w:pPr>
    </w:p>
    <w:p w:rsidR="00CB2778" w:rsidRDefault="005B330D" w:rsidP="005D2FA6">
      <w:pPr>
        <w:pStyle w:val="Style3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>
        <w:rPr>
          <w:rStyle w:val="FontStyle13"/>
          <w:rFonts w:asciiTheme="minorHAnsi" w:hAnsiTheme="minorHAnsi"/>
          <w:sz w:val="24"/>
          <w:szCs w:val="24"/>
          <w:lang w:eastAsia="pt-PT"/>
        </w:rPr>
        <w:t>Inicia-se uma</w:t>
      </w:r>
      <w:r w:rsidR="00CB2778" w:rsidRPr="00F20B32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nova série dos </w:t>
      </w:r>
      <w:r w:rsidR="00CB2778" w:rsidRPr="00295CCA">
        <w:rPr>
          <w:rStyle w:val="FontStyle17"/>
          <w:rFonts w:asciiTheme="minorHAnsi" w:hAnsiTheme="minorHAnsi"/>
          <w:b/>
          <w:sz w:val="24"/>
          <w:szCs w:val="24"/>
          <w:lang w:eastAsia="pt-PT"/>
        </w:rPr>
        <w:t>ACS</w:t>
      </w:r>
    </w:p>
    <w:p w:rsidR="000C21A8" w:rsidRPr="00F20B32" w:rsidRDefault="000C21A8" w:rsidP="005D2FA6">
      <w:pPr>
        <w:pStyle w:val="Style3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CB2778" w:rsidRPr="00F20B32" w:rsidRDefault="00CB2778" w:rsidP="005D2FA6">
      <w:pPr>
        <w:pStyle w:val="Style2"/>
        <w:widowControl/>
        <w:spacing w:after="60" w:line="276" w:lineRule="auto"/>
        <w:ind w:right="10"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O novo Conselho Superior eleito no CG21, conside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rando diversas sugestões autorizadas, pensando nas exigências atuais e urgentes de animação e assumindo a modalidade de um estilo mais colegial nos serviços do Conselho Superior, estudou (já desde os primeiros meses de 1978) uma como reestruturação dos ACS, a iniciar-se no novo ano de 1979. Atendendo à finalidade própria dos </w:t>
      </w:r>
      <w:r w:rsidR="005B330D">
        <w:rPr>
          <w:rStyle w:val="FontStyle17"/>
          <w:rFonts w:asciiTheme="minorHAnsi" w:hAnsiTheme="minorHAnsi"/>
          <w:sz w:val="24"/>
          <w:szCs w:val="24"/>
          <w:lang w:eastAsia="pt-PT"/>
        </w:rPr>
        <w:t>‘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Atos</w:t>
      </w:r>
      <w:r w:rsidR="005B330D">
        <w:rPr>
          <w:rStyle w:val="FontStyle17"/>
          <w:rFonts w:asciiTheme="minorHAnsi" w:hAnsiTheme="minorHAnsi"/>
          <w:sz w:val="24"/>
          <w:szCs w:val="24"/>
          <w:lang w:eastAsia="pt-PT"/>
        </w:rPr>
        <w:t>’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 partindo da vontade capitular de melhorar a </w:t>
      </w:r>
      <w:r w:rsidR="005B330D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sua 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capacidade de comunicação, quisemos voltar a uma estruturação e apresentação de estilo mais explicitamente </w:t>
      </w:r>
      <w:r w:rsidR="00F20B32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F20B32">
        <w:rPr>
          <w:rStyle w:val="FontStyle16"/>
          <w:rFonts w:asciiTheme="minorHAnsi" w:hAnsiTheme="minorHAnsi"/>
          <w:sz w:val="24"/>
          <w:szCs w:val="24"/>
          <w:lang w:eastAsia="pt-PT"/>
        </w:rPr>
        <w:t>colegia</w:t>
      </w:r>
      <w:r w:rsidR="005B330D">
        <w:rPr>
          <w:rStyle w:val="FontStyle16"/>
          <w:rFonts w:asciiTheme="minorHAnsi" w:hAnsiTheme="minorHAnsi"/>
          <w:sz w:val="24"/>
          <w:szCs w:val="24"/>
          <w:lang w:eastAsia="pt-PT"/>
        </w:rPr>
        <w:t>do</w:t>
      </w:r>
      <w:r w:rsidR="00F20B32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F20B32">
        <w:rPr>
          <w:rStyle w:val="FontStyle16"/>
          <w:rFonts w:asciiTheme="minorHAnsi" w:hAnsiTheme="minorHAnsi"/>
          <w:sz w:val="24"/>
          <w:szCs w:val="24"/>
          <w:lang w:eastAsia="pt-PT"/>
        </w:rPr>
        <w:t>, com a co</w:t>
      </w:r>
      <w:r w:rsidR="005B330D">
        <w:rPr>
          <w:rStyle w:val="FontStyle16"/>
          <w:rFonts w:asciiTheme="minorHAnsi" w:hAnsiTheme="minorHAnsi"/>
          <w:sz w:val="24"/>
          <w:szCs w:val="24"/>
          <w:lang w:eastAsia="pt-PT"/>
        </w:rPr>
        <w:t>r</w:t>
      </w:r>
      <w:r w:rsidRPr="00F20B32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responsabilidade de todo o Conselho 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nas orientações apresentadas e com a participação direta do Vigário do Reitor-Mor bem como dos Conselheiros encarregados pelas Constituições de zelar por alguns importantes aspectos mundiais da vida salesiana dos Irmãos.</w:t>
      </w:r>
    </w:p>
    <w:p w:rsidR="00CB2778" w:rsidRPr="00F20B32" w:rsidRDefault="00CB2778" w:rsidP="005D2FA6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É a modalidade já empregada nas 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cartas mensais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iniciadas em 1905 e nos próprios 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Atos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1424A3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de 1920 até 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o CG19 de 1965.</w:t>
      </w:r>
    </w:p>
    <w:p w:rsidR="00CB2778" w:rsidRPr="00F20B32" w:rsidRDefault="00CB2778" w:rsidP="005D2FA6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>Cada fascículo da nova série compreenderá substan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cialmente duas partes: a primeira, mais ágil e vária, compreenderá serviços de animação mediante uma carta do Reitor-Mor e algumas intervenções qualificadas do Vigário ou dos Conselheiros, não de todos simultaneamente no mesmo fascículo, é claro. Numa segunda parte apresentar-se-ão serviços de comunicação acerca de disposições e normas, atividades do Conselho, informações e documentos de interesse especificamente salesiano, em consonância com a natureza própria dos ACS, evitando que se tornem um duplicado de outras publicações que circulam nos nossos ambientes.</w:t>
      </w:r>
    </w:p>
    <w:p w:rsidR="00420CFC" w:rsidRPr="00F20B32" w:rsidRDefault="00CB2778" w:rsidP="005D2FA6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A carta do Reitor-Mor será ordinariamente breve, reservando a exposição mais ponderada de um tema a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situações especiais. A periodicidade dos fascículos será trimestral: 4 números por ano.</w:t>
      </w:r>
    </w:p>
    <w:p w:rsidR="005D2FA6" w:rsidRPr="00F20B32" w:rsidRDefault="005D2FA6" w:rsidP="005D2FA6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420CFC" w:rsidRPr="001424A3" w:rsidRDefault="00180888" w:rsidP="005D2FA6">
      <w:pPr>
        <w:pStyle w:val="Style8"/>
        <w:widowControl/>
        <w:spacing w:after="60" w:line="276" w:lineRule="auto"/>
        <w:ind w:firstLine="284"/>
        <w:rPr>
          <w:rStyle w:val="FontStyle18"/>
          <w:rFonts w:asciiTheme="minorHAnsi" w:hAnsiTheme="minorHAnsi"/>
          <w:b/>
          <w:sz w:val="24"/>
          <w:szCs w:val="24"/>
          <w:lang w:eastAsia="pt-PT"/>
        </w:rPr>
      </w:pPr>
      <w:r w:rsidRPr="001424A3">
        <w:rPr>
          <w:rStyle w:val="FontStyle18"/>
          <w:rFonts w:asciiTheme="minorHAnsi" w:hAnsiTheme="minorHAnsi"/>
          <w:b/>
          <w:sz w:val="24"/>
          <w:szCs w:val="24"/>
          <w:lang w:eastAsia="pt-PT"/>
        </w:rPr>
        <w:t>Importância de um bom uso dos Atos</w:t>
      </w:r>
    </w:p>
    <w:p w:rsidR="001424A3" w:rsidRPr="00F20B32" w:rsidRDefault="001424A3" w:rsidP="005D2FA6">
      <w:pPr>
        <w:pStyle w:val="Style8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420CFC" w:rsidRPr="00F20B32" w:rsidRDefault="00180888" w:rsidP="005D2FA6">
      <w:pPr>
        <w:pStyle w:val="Style4"/>
        <w:widowControl/>
        <w:spacing w:after="60" w:line="276" w:lineRule="auto"/>
        <w:ind w:right="10"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Queria, caros Irmãos, que </w:t>
      </w:r>
      <w:r w:rsidR="00226C13">
        <w:rPr>
          <w:rStyle w:val="FontStyle18"/>
          <w:rFonts w:asciiTheme="minorHAnsi" w:hAnsiTheme="minorHAnsi"/>
          <w:sz w:val="24"/>
          <w:szCs w:val="24"/>
          <w:lang w:eastAsia="pt-PT"/>
        </w:rPr>
        <w:t>fosse dada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importância vital aos ACS em cada Inspetoria e em cada Comunidade, utilizando-os pessoal e comunitariamente</w:t>
      </w:r>
      <w:r w:rsidR="001424A3">
        <w:rPr>
          <w:rStyle w:val="Refdenotaderodap"/>
          <w:rFonts w:asciiTheme="minorHAnsi" w:hAnsiTheme="minorHAnsi" w:cs="Bookman Old Style"/>
          <w:lang w:eastAsia="pt-PT"/>
        </w:rPr>
        <w:footnoteReference w:id="10"/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como instru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mento realmente qualificado de animação salesiana. O CG21 lembrou-nos a importância da animação com indicações penetrantes e sugestivas.</w:t>
      </w:r>
      <w:r w:rsidR="001424A3">
        <w:rPr>
          <w:rStyle w:val="Refdenotaderodap"/>
          <w:rFonts w:asciiTheme="minorHAnsi" w:hAnsiTheme="minorHAnsi" w:cs="Bookman Old Style"/>
          <w:lang w:eastAsia="pt-PT"/>
        </w:rPr>
        <w:footnoteReference w:id="11"/>
      </w:r>
    </w:p>
    <w:p w:rsidR="00420CFC" w:rsidRPr="00F20B32" w:rsidRDefault="00180888" w:rsidP="005D2FA6">
      <w:pPr>
        <w:pStyle w:val="Style4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Conselho Superior tem consciência do delicado mandato recebido da Congregação e da responsabilidade assumida no ministério da autoridade religiosa. Quer exprimir a sua vontade de serviço numa animação oportuna e atualizada, mergulhando as diretrizes e orientações no rico álveo do carisma do Fundador com amplos contextos de espírito 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religioso e de missão salesiana. Desejaria 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provocar uma atenção simultânea à tradição viva e aos sinais dos tempos.</w:t>
      </w:r>
    </w:p>
    <w:p w:rsidR="00420CFC" w:rsidRPr="00F20B32" w:rsidRDefault="00180888" w:rsidP="005D2FA6">
      <w:pPr>
        <w:pStyle w:val="Style4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É tarefa peculiar do Reitor-Mor com o seu Conselho guiar este </w:t>
      </w:r>
      <w:r w:rsidR="008C5471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urgente 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discernimento para ler uma realidade humana complexa e ambígua, com o objetivo de traduzir na vida de hoje o mesmo espírito de Dom Bosco: confron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tando os valores permanentes da mais genuína tradição salesiana com os apelos do que é novo.</w:t>
      </w:r>
    </w:p>
    <w:p w:rsidR="008C5471" w:rsidRDefault="00180888" w:rsidP="008C5471">
      <w:pPr>
        <w:pStyle w:val="Style4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Fazemos votos para que saibamos caminhar com inteligência e atenção nessa linha!</w:t>
      </w:r>
    </w:p>
    <w:p w:rsidR="008C5471" w:rsidRDefault="008C5471" w:rsidP="008C5471">
      <w:pPr>
        <w:pStyle w:val="Style4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420CFC" w:rsidRPr="008C5471" w:rsidRDefault="00180888" w:rsidP="008C5471">
      <w:pPr>
        <w:pStyle w:val="Style4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8C5471">
        <w:rPr>
          <w:rStyle w:val="FontStyle18"/>
          <w:rFonts w:asciiTheme="minorHAnsi" w:hAnsiTheme="minorHAnsi"/>
          <w:b/>
          <w:sz w:val="24"/>
          <w:szCs w:val="24"/>
          <w:lang w:eastAsia="pt-PT"/>
        </w:rPr>
        <w:t>Convite à valorização da recente alocução do Papa à União dos Superiores Gerais</w:t>
      </w:r>
      <w:r w:rsidR="008C5471" w:rsidRPr="008C5471">
        <w:rPr>
          <w:rStyle w:val="FontStyle18"/>
          <w:rFonts w:asciiTheme="minorHAnsi" w:hAnsiTheme="minorHAnsi"/>
          <w:b/>
          <w:sz w:val="24"/>
          <w:szCs w:val="24"/>
          <w:lang w:eastAsia="pt-PT"/>
        </w:rPr>
        <w:t>.</w:t>
      </w:r>
      <w:r w:rsidR="008C5471" w:rsidRPr="008C5471">
        <w:rPr>
          <w:rStyle w:val="Refdenotaderodap"/>
          <w:rFonts w:asciiTheme="minorHAnsi" w:hAnsiTheme="minorHAnsi" w:cs="Bookman Old Style"/>
          <w:b/>
          <w:lang w:eastAsia="pt-PT"/>
        </w:rPr>
        <w:footnoteReference w:id="12"/>
      </w:r>
    </w:p>
    <w:p w:rsidR="008C5471" w:rsidRPr="00F20B32" w:rsidRDefault="008C5471" w:rsidP="005D2FA6">
      <w:pPr>
        <w:pStyle w:val="Style8"/>
        <w:widowControl/>
        <w:spacing w:after="60" w:line="276" w:lineRule="auto"/>
        <w:ind w:right="1210"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</w:p>
    <w:p w:rsidR="005D2FA6" w:rsidRPr="00F20B32" w:rsidRDefault="00180888" w:rsidP="008C5471">
      <w:pPr>
        <w:pStyle w:val="Style4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E, antes de concluir, quero oferecer-vos uma breve reflexão sobre o discurso que o S. Padre João Paulo II fez</w:t>
      </w:r>
      <w:r w:rsidR="008C5471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justamente hoje a nós, Superiores Gerais reunidos em sessão de estudo e oração.</w:t>
      </w:r>
    </w:p>
    <w:p w:rsidR="005D2FA6" w:rsidRPr="00F20B32" w:rsidRDefault="005D2FA6" w:rsidP="005D2FA6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 xml:space="preserve">Falou-nos da indispensabilidade da Vida Religiosa e de suas contribuições positivas para a obra de salvação de todo o Povo de Deus; sem ela 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a Igreja não seria plenamente ela própria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</w:p>
    <w:p w:rsidR="005D2FA6" w:rsidRPr="00F20B32" w:rsidRDefault="005D2FA6" w:rsidP="005D2FA6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Urge, pois, zelar pelos valores da Vida Religiosa com solicitude e fazê-los 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funcionar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convenientemente 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no conjunto da vida da Igreja contemporânea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</w:p>
    <w:p w:rsidR="005D2FA6" w:rsidRPr="00F20B32" w:rsidRDefault="005D2FA6" w:rsidP="005D2FA6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Para atingir tão importante escopo o S. Padre destaca alguns grandes valores e põe em guarda contra insídias bem conhecidas.</w:t>
      </w:r>
    </w:p>
    <w:p w:rsidR="00904894" w:rsidRDefault="005D2FA6" w:rsidP="00904894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Entre os grandes valores a cultivar para o refloresci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mento da Vida Religiosa hoje, o Papa enumera:</w:t>
      </w:r>
    </w:p>
    <w:p w:rsidR="00904894" w:rsidRDefault="00904894" w:rsidP="00904894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904894" w:rsidRDefault="00904894" w:rsidP="00904894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>
        <w:rPr>
          <w:rStyle w:val="FontStyle17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5D2FA6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carisma do Fundador, 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assumido com gratidão pela Igreja, não como 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apelo ao 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passado</w:t>
      </w:r>
      <w:r>
        <w:rPr>
          <w:rStyle w:val="FontStyle17"/>
          <w:rFonts w:asciiTheme="minorHAnsi" w:hAnsiTheme="minorHAnsi"/>
          <w:sz w:val="24"/>
          <w:szCs w:val="24"/>
          <w:lang w:eastAsia="pt-PT"/>
        </w:rPr>
        <w:t>”,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mas como dinamismo de vida para os tempos novos.</w:t>
      </w:r>
    </w:p>
    <w:p w:rsidR="00904894" w:rsidRDefault="00904894" w:rsidP="00904894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904894" w:rsidRDefault="00904894" w:rsidP="00904894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>
        <w:rPr>
          <w:rStyle w:val="FontStyle17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5D2FA6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clareza evangélica da sequela de Cristo, 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não com espírito de 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contestação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mas como 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testemunho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público na Igreja, alimentado pelo 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espírito de maximalismo evangélico, que se distingu</w:t>
      </w:r>
      <w:r>
        <w:rPr>
          <w:rStyle w:val="FontStyle17"/>
          <w:rFonts w:asciiTheme="minorHAnsi" w:hAnsiTheme="minorHAnsi"/>
          <w:sz w:val="24"/>
          <w:szCs w:val="24"/>
          <w:lang w:eastAsia="pt-PT"/>
        </w:rPr>
        <w:t>e de qualquer radicalismo socio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político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</w:p>
    <w:p w:rsidR="00904894" w:rsidRDefault="00904894" w:rsidP="00904894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904894" w:rsidRDefault="00904894" w:rsidP="00904894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>
        <w:rPr>
          <w:rStyle w:val="FontStyle17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5D2FA6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Uma incorporação concreta na vida eclesial, 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a salva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guardar segundo os critérios diretivos do documento sobre as relações mútuas entre os Bispos e os Religiosos. Deve-se considerar nesse campo que o 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caminho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característico para os Religiosos, onde quer que se encontrem no mundo, é o de serem 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para a Igreja universal, mediante a</w:t>
      </w:r>
      <w:r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(...) 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missão numa determinada Igreja local.</w:t>
      </w:r>
      <w:r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(...) 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Unidade com a Igreja universal por meio da Igreja local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!</w:t>
      </w:r>
    </w:p>
    <w:p w:rsidR="00904894" w:rsidRDefault="00904894" w:rsidP="00904894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5D2FA6" w:rsidRDefault="00904894" w:rsidP="00904894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>
        <w:rPr>
          <w:rStyle w:val="FontStyle17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5D2FA6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 o primado da dimensão contemplativa, 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com um cuidado especial do empenho na oração: 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É este </w:t>
      </w:r>
      <w:r>
        <w:rPr>
          <w:rStyle w:val="FontStyle17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diz o Papa </w:t>
      </w:r>
      <w:r>
        <w:rPr>
          <w:rStyle w:val="FontStyle17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um dado ontológico que aspira subir à consciência e orientar a vida, não somente em benefício de cada pessoa, mas também para vantagem da comunidade inteira</w:t>
      </w:r>
      <w:r w:rsidR="00F20B32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5D2FA6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</w:p>
    <w:p w:rsidR="00904894" w:rsidRPr="00F20B32" w:rsidRDefault="00904894" w:rsidP="00904894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904894" w:rsidRDefault="005D2FA6" w:rsidP="00904894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>Essas quatro grandes linhas de empenho para a genuini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dade e o reflorescimento da Vida Religiosa devem ser objeto da nossa consideração pessoal e comunitária; o Vigário de Cristo no-las propõe com autorizada preocupação após</w:t>
      </w:r>
      <w:r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atenta consideração das exigências e dos problemas atuais. São reflexões e diretrizes dirigidas a nós, Religiosos de hoje, para que nos tornemos, de fato, na Igreja, testemunhas públicas da centralidade de Deus, do seu amor salvífico e da urgência de restituir à 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santidade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o seu peso comuni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tário e social. É cultivando essa via de santificação específica, diz o Papa, que os Religiosos poderão evitar certos perigos muito atuais, como:</w:t>
      </w:r>
    </w:p>
    <w:p w:rsidR="00904894" w:rsidRDefault="00904894" w:rsidP="00904894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904894" w:rsidRDefault="00904894" w:rsidP="00904894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>
        <w:rPr>
          <w:rStyle w:val="FontStyle17"/>
          <w:rFonts w:ascii="Agency FB" w:hAnsi="Agency FB"/>
          <w:sz w:val="24"/>
          <w:szCs w:val="24"/>
          <w:lang w:eastAsia="pt-PT"/>
        </w:rPr>
        <w:lastRenderedPageBreak/>
        <w:t>—</w:t>
      </w:r>
      <w:r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F20B32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="00180888" w:rsidRPr="00F20B32">
        <w:rPr>
          <w:rStyle w:val="FontStyle16"/>
          <w:rFonts w:asciiTheme="minorHAnsi" w:hAnsiTheme="minorHAnsi"/>
          <w:sz w:val="24"/>
          <w:szCs w:val="24"/>
          <w:lang w:eastAsia="pt-PT"/>
        </w:rPr>
        <w:t>a tentação de particularismos e de contraposições</w:t>
      </w:r>
      <w:r w:rsidR="00F20B32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="00180888" w:rsidRPr="00F20B32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, 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que arruínam a unidade dos Institutos e das comunidades mediante a organização de grupos de pressão e de </w:t>
      </w:r>
      <w:r w:rsidR="009F2C79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polarizações</w:t>
      </w:r>
      <w:r w:rsidR="009F2C79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prejudiciais;</w:t>
      </w:r>
    </w:p>
    <w:p w:rsidR="00904894" w:rsidRDefault="00904894" w:rsidP="00904894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904894" w:rsidRDefault="00904894" w:rsidP="00904894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>
        <w:rPr>
          <w:rStyle w:val="FontStyle17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F20B32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="009F2C79">
        <w:rPr>
          <w:rStyle w:val="FontStyle16"/>
          <w:rFonts w:asciiTheme="minorHAnsi" w:hAnsiTheme="minorHAnsi"/>
          <w:sz w:val="24"/>
          <w:szCs w:val="24"/>
          <w:lang w:eastAsia="pt-PT"/>
        </w:rPr>
        <w:t>as radicalizações socio</w:t>
      </w:r>
      <w:r w:rsidR="009F2C79" w:rsidRPr="00F20B32">
        <w:rPr>
          <w:rStyle w:val="FontStyle16"/>
          <w:rFonts w:asciiTheme="minorHAnsi" w:hAnsiTheme="minorHAnsi"/>
          <w:sz w:val="24"/>
          <w:szCs w:val="24"/>
          <w:lang w:eastAsia="pt-PT"/>
        </w:rPr>
        <w:t>políticas</w:t>
      </w:r>
      <w:r w:rsidR="00F20B32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="009F2C79">
        <w:rPr>
          <w:rStyle w:val="FontStyle16"/>
          <w:rFonts w:asciiTheme="minorHAnsi" w:hAnsiTheme="minorHAnsi"/>
          <w:sz w:val="24"/>
          <w:szCs w:val="24"/>
          <w:lang w:eastAsia="pt-PT"/>
        </w:rPr>
        <w:t>;</w:t>
      </w:r>
      <w:r w:rsidR="00180888" w:rsidRPr="00F20B32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por bem duas vezes o Papa no-las lembrou sublinhando-as com recorda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ções de sua experiência: 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a opção pelos mais pobres e por toda vítima do egoísmo humano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deve ser claramente </w:t>
      </w:r>
      <w:r w:rsidR="00180888" w:rsidRPr="00F20B3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expressão 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de preocupação 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evangélica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bem diferente dos projetos temporalistas e radicalizações ideológicas 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que ao longo do tempo se revelam inoportunas, contraproducentes e geradoras elas próprias de novas prepotências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;</w:t>
      </w:r>
    </w:p>
    <w:p w:rsidR="00904894" w:rsidRDefault="00904894" w:rsidP="00904894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420CFC" w:rsidRDefault="00904894" w:rsidP="00904894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>
        <w:rPr>
          <w:rStyle w:val="FontStyle17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180888" w:rsidRPr="00F20B32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e as atitudes de secularismo, 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pelas quais nos inse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rimos entre o povo, pondo em questão 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a própria identidade religiosa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ofuscando 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a originalidade específica da própria vocação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</w:p>
    <w:p w:rsidR="00904894" w:rsidRPr="00904894" w:rsidRDefault="00904894" w:rsidP="00904894">
      <w:pPr>
        <w:pStyle w:val="Style2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i w:val="0"/>
          <w:iCs w:val="0"/>
          <w:sz w:val="24"/>
          <w:szCs w:val="24"/>
          <w:lang w:eastAsia="pt-PT"/>
        </w:rPr>
      </w:pPr>
    </w:p>
    <w:p w:rsidR="00420CFC" w:rsidRPr="00F20B32" w:rsidRDefault="00180888" w:rsidP="005D2FA6">
      <w:pPr>
        <w:pStyle w:val="Style4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Queridos Irmãos, entesouremos diretrizes tão concretas e atuais e recomendemo-nos à Virgem Maria para que as vivamos num testemunho crescente.</w:t>
      </w:r>
    </w:p>
    <w:p w:rsidR="00420CFC" w:rsidRPr="00F20B32" w:rsidRDefault="00180888" w:rsidP="005D2FA6">
      <w:pPr>
        <w:pStyle w:val="Style4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próprio Papa lembrou aos Superiores Gerais que Nossa Senhora </w:t>
      </w:r>
      <w:r w:rsidR="00F20B32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continua a ser o modelo insuperável de toda vida consagrada. Seja Ela a vossa guia na subida, </w:t>
      </w:r>
      <w:r w:rsidR="009F2C79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extenuante,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mas fascina</w:t>
      </w:r>
      <w:r w:rsidR="009F2C79">
        <w:rPr>
          <w:rStyle w:val="FontStyle18"/>
          <w:rFonts w:asciiTheme="minorHAnsi" w:hAnsiTheme="minorHAnsi"/>
          <w:sz w:val="24"/>
          <w:szCs w:val="24"/>
          <w:lang w:eastAsia="pt-PT"/>
        </w:rPr>
        <w:t>nte</w:t>
      </w: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, a caminho do ideal da plena assimilação a Cristo Senhor</w:t>
      </w:r>
      <w:r w:rsidR="009F2C79">
        <w:rPr>
          <w:rStyle w:val="FontStyle18"/>
          <w:rFonts w:asciiTheme="minorHAnsi" w:hAnsiTheme="minorHAnsi"/>
          <w:sz w:val="24"/>
          <w:szCs w:val="24"/>
          <w:lang w:eastAsia="pt-PT"/>
        </w:rPr>
        <w:t>”.</w:t>
      </w:r>
    </w:p>
    <w:p w:rsidR="00420CFC" w:rsidRPr="00F20B32" w:rsidRDefault="00180888" w:rsidP="005D2FA6">
      <w:pPr>
        <w:pStyle w:val="Style4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Uma saudação cordial a todos, no espírito do nosso querido Fundador Dom Bosco.</w:t>
      </w:r>
    </w:p>
    <w:p w:rsidR="005D2FA6" w:rsidRPr="00F20B32" w:rsidRDefault="005D2FA6" w:rsidP="005D2FA6">
      <w:pPr>
        <w:pStyle w:val="Style5"/>
        <w:widowControl/>
        <w:spacing w:after="60" w:line="276" w:lineRule="auto"/>
        <w:ind w:left="4013"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5D2FA6" w:rsidRPr="00F20B32" w:rsidRDefault="005D2FA6" w:rsidP="005D2FA6">
      <w:pPr>
        <w:pStyle w:val="Style5"/>
        <w:widowControl/>
        <w:spacing w:after="60" w:line="276" w:lineRule="auto"/>
        <w:ind w:left="4013"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20B32">
        <w:rPr>
          <w:rFonts w:asciiTheme="minorHAnsi" w:hAnsiTheme="minorHAnsi"/>
        </w:rPr>
        <w:drawing>
          <wp:inline distT="0" distB="0" distL="0" distR="0" wp14:anchorId="4EACE5D5" wp14:editId="59FA001B">
            <wp:extent cx="1331366" cy="567922"/>
            <wp:effectExtent l="0" t="0" r="254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889" cy="57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CFC" w:rsidRPr="00F20B32" w:rsidRDefault="00226C13" w:rsidP="005D2FA6">
      <w:pPr>
        <w:pStyle w:val="Style5"/>
        <w:widowControl/>
        <w:spacing w:after="60" w:line="276" w:lineRule="auto"/>
        <w:ind w:left="4013"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   </w:t>
      </w:r>
      <w:r w:rsidR="00180888" w:rsidRPr="00F20B32">
        <w:rPr>
          <w:rStyle w:val="FontStyle18"/>
          <w:rFonts w:asciiTheme="minorHAnsi" w:hAnsiTheme="minorHAnsi"/>
          <w:sz w:val="24"/>
          <w:szCs w:val="24"/>
          <w:lang w:eastAsia="pt-PT"/>
        </w:rPr>
        <w:t>P. Egídio Vigan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>ò</w:t>
      </w:r>
    </w:p>
    <w:p w:rsidR="00420CFC" w:rsidRPr="00F20B32" w:rsidRDefault="00226C13" w:rsidP="005D2FA6">
      <w:pPr>
        <w:pStyle w:val="Style3"/>
        <w:widowControl/>
        <w:spacing w:after="60" w:line="276" w:lineRule="auto"/>
        <w:ind w:left="4315" w:firstLine="284"/>
        <w:jc w:val="both"/>
        <w:rPr>
          <w:rStyle w:val="FontStyle16"/>
          <w:rFonts w:asciiTheme="minorHAnsi" w:hAnsiTheme="minorHAnsi"/>
          <w:sz w:val="24"/>
          <w:szCs w:val="24"/>
          <w:lang w:eastAsia="pt-PT"/>
        </w:rPr>
      </w:pPr>
      <w:r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   </w:t>
      </w:r>
      <w:r w:rsidR="00180888" w:rsidRPr="00F20B32">
        <w:rPr>
          <w:rStyle w:val="FontStyle16"/>
          <w:rFonts w:asciiTheme="minorHAnsi" w:hAnsiTheme="minorHAnsi"/>
          <w:sz w:val="24"/>
          <w:szCs w:val="24"/>
          <w:lang w:eastAsia="pt-PT"/>
        </w:rPr>
        <w:t>Reitor-Mor</w:t>
      </w:r>
    </w:p>
    <w:sectPr w:rsidR="00420CFC" w:rsidRPr="00F20B32" w:rsidSect="005D2FA6">
      <w:footerReference w:type="even" r:id="rId8"/>
      <w:footerReference w:type="default" r:id="rId9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2A" w:rsidRDefault="008F4E2A">
      <w:r>
        <w:separator/>
      </w:r>
    </w:p>
  </w:endnote>
  <w:endnote w:type="continuationSeparator" w:id="0">
    <w:p w:rsidR="008F4E2A" w:rsidRDefault="008F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030674"/>
      <w:docPartObj>
        <w:docPartGallery w:val="Page Numbers (Bottom of Page)"/>
        <w:docPartUnique/>
      </w:docPartObj>
    </w:sdtPr>
    <w:sdtContent>
      <w:p w:rsidR="005D2FA6" w:rsidRDefault="005D2FA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C13">
          <w:rPr>
            <w:noProof/>
          </w:rPr>
          <w:t>6</w:t>
        </w:r>
        <w:r>
          <w:fldChar w:fldCharType="end"/>
        </w:r>
      </w:p>
    </w:sdtContent>
  </w:sdt>
  <w:p w:rsidR="005D2FA6" w:rsidRDefault="005D2FA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799109"/>
      <w:docPartObj>
        <w:docPartGallery w:val="Page Numbers (Bottom of Page)"/>
        <w:docPartUnique/>
      </w:docPartObj>
    </w:sdtPr>
    <w:sdtContent>
      <w:p w:rsidR="005D2FA6" w:rsidRDefault="005D2FA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C13">
          <w:rPr>
            <w:noProof/>
          </w:rPr>
          <w:t>1</w:t>
        </w:r>
        <w:r>
          <w:fldChar w:fldCharType="end"/>
        </w:r>
      </w:p>
    </w:sdtContent>
  </w:sdt>
  <w:p w:rsidR="005D2FA6" w:rsidRDefault="005D2F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2A" w:rsidRDefault="008F4E2A">
      <w:r>
        <w:separator/>
      </w:r>
    </w:p>
  </w:footnote>
  <w:footnote w:type="continuationSeparator" w:id="0">
    <w:p w:rsidR="008F4E2A" w:rsidRDefault="008F4E2A">
      <w:r>
        <w:continuationSeparator/>
      </w:r>
    </w:p>
  </w:footnote>
  <w:footnote w:id="1">
    <w:p w:rsidR="00F20B32" w:rsidRPr="00226C13" w:rsidRDefault="00F20B32" w:rsidP="00295CCA">
      <w:pPr>
        <w:pStyle w:val="Textodenotaderodap"/>
        <w:spacing w:after="60"/>
        <w:rPr>
          <w:rFonts w:asciiTheme="minorHAnsi" w:hAnsiTheme="minorHAnsi"/>
        </w:rPr>
      </w:pPr>
      <w:r w:rsidRPr="00226C13">
        <w:rPr>
          <w:rStyle w:val="Refdenotaderodap"/>
          <w:rFonts w:asciiTheme="minorHAnsi" w:hAnsiTheme="minorHAnsi"/>
        </w:rPr>
        <w:footnoteRef/>
      </w:r>
      <w:r w:rsidRPr="00226C13">
        <w:rPr>
          <w:rFonts w:asciiTheme="minorHAnsi" w:hAnsiTheme="minorHAnsi"/>
        </w:rPr>
        <w:t xml:space="preserve"> CG21 19b.</w:t>
      </w:r>
    </w:p>
  </w:footnote>
  <w:footnote w:id="2">
    <w:p w:rsidR="00F20B32" w:rsidRPr="00226C13" w:rsidRDefault="00F20B32" w:rsidP="00295CCA">
      <w:pPr>
        <w:pStyle w:val="Textodenotaderodap"/>
        <w:spacing w:after="60"/>
        <w:rPr>
          <w:rFonts w:asciiTheme="minorHAnsi" w:hAnsiTheme="minorHAnsi"/>
        </w:rPr>
      </w:pPr>
      <w:r w:rsidRPr="00226C13">
        <w:rPr>
          <w:rStyle w:val="Refdenotaderodap"/>
          <w:rFonts w:asciiTheme="minorHAnsi" w:hAnsiTheme="minorHAnsi"/>
        </w:rPr>
        <w:footnoteRef/>
      </w:r>
      <w:r w:rsidRPr="00226C13">
        <w:rPr>
          <w:rFonts w:asciiTheme="minorHAnsi" w:hAnsiTheme="minorHAnsi"/>
        </w:rPr>
        <w:t xml:space="preserve"> CG21 61.</w:t>
      </w:r>
    </w:p>
  </w:footnote>
  <w:footnote w:id="3">
    <w:p w:rsidR="00F20B32" w:rsidRPr="00226C13" w:rsidRDefault="00F20B32" w:rsidP="00295CCA">
      <w:pPr>
        <w:pStyle w:val="Textodenotaderodap"/>
        <w:spacing w:after="60"/>
        <w:rPr>
          <w:rFonts w:asciiTheme="minorHAnsi" w:hAnsiTheme="minorHAnsi"/>
        </w:rPr>
      </w:pPr>
      <w:r w:rsidRPr="00226C13">
        <w:rPr>
          <w:rStyle w:val="Refdenotaderodap"/>
          <w:rFonts w:asciiTheme="minorHAnsi" w:hAnsiTheme="minorHAnsi"/>
        </w:rPr>
        <w:footnoteRef/>
      </w:r>
      <w:r w:rsidRPr="00226C13">
        <w:rPr>
          <w:rFonts w:asciiTheme="minorHAnsi" w:hAnsiTheme="minorHAnsi"/>
        </w:rPr>
        <w:t xml:space="preserve"> </w:t>
      </w:r>
      <w:r w:rsidRPr="00226C13">
        <w:rPr>
          <w:rStyle w:val="FontStyle15"/>
          <w:rFonts w:asciiTheme="minorHAnsi" w:hAnsiTheme="minorHAnsi"/>
          <w:i/>
          <w:sz w:val="20"/>
          <w:szCs w:val="20"/>
          <w:lang w:val="la-Latn" w:eastAsia="pt-PT"/>
        </w:rPr>
        <w:t>Mutuae relationes</w:t>
      </w:r>
      <w:r w:rsidR="002112BA" w:rsidRPr="00226C13">
        <w:rPr>
          <w:rStyle w:val="FontStyle15"/>
          <w:rFonts w:asciiTheme="minorHAnsi" w:hAnsiTheme="minorHAnsi"/>
          <w:sz w:val="20"/>
          <w:szCs w:val="20"/>
          <w:lang w:eastAsia="pt-PT"/>
        </w:rPr>
        <w:t xml:space="preserve"> (MR)</w:t>
      </w:r>
      <w:r w:rsidRPr="00226C13">
        <w:rPr>
          <w:rStyle w:val="FontStyle15"/>
          <w:rFonts w:asciiTheme="minorHAnsi" w:hAnsiTheme="minorHAnsi"/>
          <w:sz w:val="20"/>
          <w:szCs w:val="20"/>
          <w:lang w:eastAsia="pt-PT"/>
        </w:rPr>
        <w:t xml:space="preserve">, </w:t>
      </w:r>
      <w:r w:rsidRPr="00226C13">
        <w:rPr>
          <w:rStyle w:val="FontStyle14"/>
          <w:rFonts w:asciiTheme="minorHAnsi" w:hAnsiTheme="minorHAnsi"/>
          <w:b w:val="0"/>
          <w:sz w:val="20"/>
          <w:szCs w:val="20"/>
          <w:lang w:eastAsia="pt-PT"/>
        </w:rPr>
        <w:t>maio de 1978</w:t>
      </w:r>
    </w:p>
  </w:footnote>
  <w:footnote w:id="4">
    <w:p w:rsidR="002112BA" w:rsidRPr="00226C13" w:rsidRDefault="002112BA" w:rsidP="00295CCA">
      <w:pPr>
        <w:pStyle w:val="Textodenotaderodap"/>
        <w:spacing w:after="60"/>
        <w:rPr>
          <w:rFonts w:asciiTheme="minorHAnsi" w:hAnsiTheme="minorHAnsi"/>
        </w:rPr>
      </w:pPr>
      <w:r w:rsidRPr="00226C13">
        <w:rPr>
          <w:rStyle w:val="Refdenotaderodap"/>
          <w:rFonts w:asciiTheme="minorHAnsi" w:hAnsiTheme="minorHAnsi"/>
        </w:rPr>
        <w:footnoteRef/>
      </w:r>
      <w:r w:rsidRPr="00226C13">
        <w:rPr>
          <w:rFonts w:asciiTheme="minorHAnsi" w:hAnsiTheme="minorHAnsi"/>
        </w:rPr>
        <w:t xml:space="preserve"> MR, 13.</w:t>
      </w:r>
    </w:p>
  </w:footnote>
  <w:footnote w:id="5">
    <w:p w:rsidR="002112BA" w:rsidRPr="00226C13" w:rsidRDefault="002112BA" w:rsidP="00295CCA">
      <w:pPr>
        <w:pStyle w:val="Textodenotaderodap"/>
        <w:spacing w:after="60"/>
        <w:rPr>
          <w:rFonts w:asciiTheme="minorHAnsi" w:hAnsiTheme="minorHAnsi"/>
        </w:rPr>
      </w:pPr>
      <w:r w:rsidRPr="00226C13">
        <w:rPr>
          <w:rStyle w:val="Refdenotaderodap"/>
          <w:rFonts w:asciiTheme="minorHAnsi" w:hAnsiTheme="minorHAnsi"/>
        </w:rPr>
        <w:footnoteRef/>
      </w:r>
      <w:r w:rsidRPr="00226C13">
        <w:rPr>
          <w:rFonts w:asciiTheme="minorHAnsi" w:hAnsiTheme="minorHAnsi"/>
        </w:rPr>
        <w:t xml:space="preserve"> MR 13a.</w:t>
      </w:r>
    </w:p>
  </w:footnote>
  <w:footnote w:id="6">
    <w:p w:rsidR="002112BA" w:rsidRPr="00226C13" w:rsidRDefault="002112BA" w:rsidP="00295CCA">
      <w:pPr>
        <w:pStyle w:val="Textodenotaderodap"/>
        <w:spacing w:after="60"/>
        <w:rPr>
          <w:rFonts w:asciiTheme="minorHAnsi" w:hAnsiTheme="minorHAnsi"/>
        </w:rPr>
      </w:pPr>
      <w:r w:rsidRPr="00226C13">
        <w:rPr>
          <w:rStyle w:val="Refdenotaderodap"/>
          <w:rFonts w:asciiTheme="minorHAnsi" w:hAnsiTheme="minorHAnsi"/>
        </w:rPr>
        <w:footnoteRef/>
      </w:r>
      <w:r w:rsidRPr="00226C13">
        <w:rPr>
          <w:rFonts w:asciiTheme="minorHAnsi" w:hAnsiTheme="minorHAnsi"/>
        </w:rPr>
        <w:t xml:space="preserve"> MR 14c.</w:t>
      </w:r>
    </w:p>
  </w:footnote>
  <w:footnote w:id="7">
    <w:p w:rsidR="006F3A60" w:rsidRPr="00226C13" w:rsidRDefault="006F3A60" w:rsidP="00295CCA">
      <w:pPr>
        <w:pStyle w:val="Textodenotaderodap"/>
        <w:spacing w:after="60"/>
        <w:rPr>
          <w:rFonts w:asciiTheme="minorHAnsi" w:hAnsiTheme="minorHAnsi"/>
        </w:rPr>
      </w:pPr>
      <w:r w:rsidRPr="00226C13">
        <w:rPr>
          <w:rStyle w:val="Refdenotaderodap"/>
          <w:rFonts w:asciiTheme="minorHAnsi" w:hAnsiTheme="minorHAnsi"/>
        </w:rPr>
        <w:footnoteRef/>
      </w:r>
      <w:r w:rsidRPr="00226C13">
        <w:rPr>
          <w:rFonts w:asciiTheme="minorHAnsi" w:hAnsiTheme="minorHAnsi"/>
        </w:rPr>
        <w:t xml:space="preserve"> MB VIII, 828.</w:t>
      </w:r>
    </w:p>
  </w:footnote>
  <w:footnote w:id="8">
    <w:p w:rsidR="005F3364" w:rsidRPr="00226C13" w:rsidRDefault="006F3A60" w:rsidP="00295CCA">
      <w:pPr>
        <w:pStyle w:val="Style11"/>
        <w:widowControl/>
        <w:spacing w:line="276" w:lineRule="auto"/>
        <w:ind w:firstLine="0"/>
        <w:rPr>
          <w:rStyle w:val="FontStyle20"/>
          <w:rFonts w:asciiTheme="minorHAnsi" w:hAnsiTheme="minorHAnsi"/>
          <w:sz w:val="20"/>
          <w:szCs w:val="20"/>
          <w:lang w:eastAsia="pt-PT"/>
        </w:rPr>
      </w:pPr>
      <w:r w:rsidRPr="00226C13">
        <w:rPr>
          <w:rStyle w:val="Refdenotaderodap"/>
          <w:rFonts w:asciiTheme="minorHAnsi" w:hAnsiTheme="minorHAnsi"/>
          <w:sz w:val="20"/>
          <w:szCs w:val="20"/>
        </w:rPr>
        <w:footnoteRef/>
      </w:r>
      <w:r w:rsidRPr="00226C13">
        <w:rPr>
          <w:rFonts w:asciiTheme="minorHAnsi" w:hAnsiTheme="minorHAnsi"/>
          <w:sz w:val="20"/>
          <w:szCs w:val="20"/>
        </w:rPr>
        <w:t xml:space="preserve"> </w:t>
      </w:r>
      <w:r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>Pode-se r</w:t>
      </w:r>
      <w:r w:rsidR="005F3364"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>esumir nas seguintes datas a crô</w:t>
      </w:r>
      <w:r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>nica para ilustrar o que precedeu e preparou a criação dos ACS:</w:t>
      </w:r>
    </w:p>
    <w:p w:rsidR="005F3364" w:rsidRPr="00226C13" w:rsidRDefault="005F3364" w:rsidP="00226C13">
      <w:pPr>
        <w:pStyle w:val="Style11"/>
        <w:widowControl/>
        <w:spacing w:line="276" w:lineRule="auto"/>
        <w:ind w:firstLine="284"/>
        <w:rPr>
          <w:rStyle w:val="FontStyle20"/>
          <w:rFonts w:asciiTheme="minorHAnsi" w:hAnsiTheme="minorHAnsi"/>
          <w:sz w:val="20"/>
          <w:szCs w:val="20"/>
          <w:lang w:eastAsia="pt-PT"/>
        </w:rPr>
      </w:pPr>
      <w:r w:rsidRPr="00226C13">
        <w:rPr>
          <w:rStyle w:val="FontStyle19"/>
          <w:rFonts w:asciiTheme="minorHAnsi" w:hAnsiTheme="minorHAnsi"/>
          <w:sz w:val="20"/>
          <w:szCs w:val="20"/>
          <w:lang w:eastAsia="pt-PT"/>
        </w:rPr>
        <w:t xml:space="preserve">1867, </w:t>
      </w:r>
      <w:r w:rsidR="006F3A60" w:rsidRPr="00226C13">
        <w:rPr>
          <w:rStyle w:val="FontStyle19"/>
          <w:rFonts w:asciiTheme="minorHAnsi" w:hAnsiTheme="minorHAnsi"/>
          <w:sz w:val="20"/>
          <w:szCs w:val="20"/>
          <w:lang w:eastAsia="pt-PT"/>
        </w:rPr>
        <w:t xml:space="preserve">24 de maio: </w:t>
      </w:r>
      <w:r w:rsidR="006F3A60"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>carta de Dom Bosco, considerada como o início das circulares formativas dos Irmãos;</w:t>
      </w:r>
    </w:p>
    <w:p w:rsidR="005F3364" w:rsidRPr="00226C13" w:rsidRDefault="005F3364" w:rsidP="00226C13">
      <w:pPr>
        <w:pStyle w:val="Style11"/>
        <w:widowControl/>
        <w:spacing w:line="276" w:lineRule="auto"/>
        <w:ind w:firstLine="284"/>
        <w:rPr>
          <w:rStyle w:val="FontStyle20"/>
          <w:rFonts w:asciiTheme="minorHAnsi" w:hAnsiTheme="minorHAnsi"/>
          <w:sz w:val="20"/>
          <w:szCs w:val="20"/>
          <w:lang w:eastAsia="pt-PT"/>
        </w:rPr>
      </w:pPr>
      <w:r w:rsidRPr="00226C13">
        <w:rPr>
          <w:rStyle w:val="FontStyle20"/>
          <w:rFonts w:asciiTheme="minorHAnsi" w:hAnsiTheme="minorHAnsi"/>
          <w:i/>
          <w:sz w:val="20"/>
          <w:szCs w:val="20"/>
          <w:lang w:eastAsia="pt-PT"/>
        </w:rPr>
        <w:t>1867-1888:</w:t>
      </w:r>
      <w:r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 xml:space="preserve"> circulares de Dom Bosco e de outros Superiores, sem data fixa (cópia datilografada nos arquivos);</w:t>
      </w:r>
    </w:p>
    <w:p w:rsidR="005F3364" w:rsidRPr="00226C13" w:rsidRDefault="005F3364" w:rsidP="00226C13">
      <w:pPr>
        <w:pStyle w:val="Style11"/>
        <w:widowControl/>
        <w:spacing w:line="276" w:lineRule="auto"/>
        <w:ind w:firstLine="284"/>
        <w:rPr>
          <w:rStyle w:val="FontStyle20"/>
          <w:rFonts w:asciiTheme="minorHAnsi" w:hAnsiTheme="minorHAnsi"/>
          <w:sz w:val="20"/>
          <w:szCs w:val="20"/>
          <w:lang w:eastAsia="pt-PT"/>
        </w:rPr>
      </w:pPr>
      <w:r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>1888-1905: o</w:t>
      </w:r>
      <w:r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 xml:space="preserve"> P. Rua continua a enviar cartas Circulares sem periodicidade fixa (recolhidas todas elas num volume);</w:t>
      </w:r>
    </w:p>
    <w:p w:rsidR="006D7CFE" w:rsidRPr="00226C13" w:rsidRDefault="006F3A60" w:rsidP="00226C13">
      <w:pPr>
        <w:pStyle w:val="Style11"/>
        <w:widowControl/>
        <w:spacing w:line="276" w:lineRule="auto"/>
        <w:ind w:firstLine="284"/>
        <w:rPr>
          <w:rStyle w:val="FontStyle20"/>
          <w:rFonts w:asciiTheme="minorHAnsi" w:hAnsiTheme="minorHAnsi"/>
          <w:sz w:val="20"/>
          <w:szCs w:val="20"/>
          <w:lang w:eastAsia="pt-PT"/>
        </w:rPr>
      </w:pPr>
      <w:r w:rsidRPr="00226C13">
        <w:rPr>
          <w:rStyle w:val="FontStyle19"/>
          <w:rFonts w:asciiTheme="minorHAnsi" w:hAnsiTheme="minorHAnsi"/>
          <w:sz w:val="20"/>
          <w:szCs w:val="20"/>
          <w:lang w:eastAsia="pt-PT"/>
        </w:rPr>
        <w:t xml:space="preserve">1905-1920: </w:t>
      </w:r>
      <w:r w:rsidR="005F3364"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>o</w:t>
      </w:r>
      <w:r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 xml:space="preserve"> P. Rua inaugura a “Carta Mensal”, datada regular</w:t>
      </w:r>
      <w:r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softHyphen/>
        <w:t xml:space="preserve">mente </w:t>
      </w:r>
      <w:r w:rsidR="006D7CFE"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>no dia</w:t>
      </w:r>
      <w:r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 xml:space="preserve"> 24 de cada mês, com breves</w:t>
      </w:r>
      <w:r w:rsidR="006D7CFE"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 xml:space="preserve"> intervenções </w:t>
      </w:r>
      <w:r w:rsidR="006D7CFE"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>do Reitor-Mor e dos outros Superiores (todas conservadas no arquivo)</w:t>
      </w:r>
      <w:r w:rsidR="006D7CFE"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>. C</w:t>
      </w:r>
      <w:r w:rsidR="006D7CFE"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>ontinua além disso a enviar cartas edificantes conforme as exigências e as circunstâncias;</w:t>
      </w:r>
    </w:p>
    <w:p w:rsidR="006F3A60" w:rsidRPr="00226C13" w:rsidRDefault="006D7CFE" w:rsidP="00226C13">
      <w:pPr>
        <w:pStyle w:val="Style11"/>
        <w:widowControl/>
        <w:spacing w:after="60" w:line="276" w:lineRule="auto"/>
        <w:ind w:firstLine="284"/>
        <w:rPr>
          <w:rFonts w:asciiTheme="minorHAnsi" w:hAnsiTheme="minorHAnsi" w:cs="Bookman Old Style"/>
          <w:sz w:val="20"/>
          <w:szCs w:val="20"/>
          <w:lang w:eastAsia="pt-PT"/>
        </w:rPr>
      </w:pPr>
      <w:r w:rsidRPr="00226C13">
        <w:rPr>
          <w:rStyle w:val="FontStyle19"/>
          <w:rFonts w:asciiTheme="minorHAnsi" w:hAnsiTheme="minorHAnsi"/>
          <w:sz w:val="20"/>
          <w:szCs w:val="20"/>
          <w:lang w:eastAsia="pt-PT"/>
        </w:rPr>
        <w:t>1920, 2</w:t>
      </w:r>
      <w:r w:rsidR="006F3A60" w:rsidRPr="00226C13">
        <w:rPr>
          <w:rStyle w:val="FontStyle19"/>
          <w:rFonts w:asciiTheme="minorHAnsi" w:hAnsiTheme="minorHAnsi"/>
          <w:sz w:val="20"/>
          <w:szCs w:val="20"/>
          <w:lang w:eastAsia="pt-PT"/>
        </w:rPr>
        <w:t xml:space="preserve">4 de junho: </w:t>
      </w:r>
      <w:r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>o</w:t>
      </w:r>
      <w:r w:rsidR="006F3A60"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 xml:space="preserve"> P. Albera inaugura o “número um” dos Atos do “Conselho” Superior. (Cf. ANS, novembro</w:t>
      </w:r>
      <w:r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 xml:space="preserve"> de 1974, p. 20)</w:t>
      </w:r>
      <w:r w:rsidR="006F3A60"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 xml:space="preserve">. </w:t>
      </w:r>
    </w:p>
  </w:footnote>
  <w:footnote w:id="9">
    <w:p w:rsidR="000C21A8" w:rsidRPr="00226C13" w:rsidRDefault="000C21A8" w:rsidP="00295CCA">
      <w:pPr>
        <w:pStyle w:val="Textodenotaderodap"/>
        <w:spacing w:after="60"/>
        <w:rPr>
          <w:rFonts w:asciiTheme="minorHAnsi" w:hAnsiTheme="minorHAnsi"/>
        </w:rPr>
      </w:pPr>
      <w:r w:rsidRPr="00226C13">
        <w:rPr>
          <w:rStyle w:val="Refdenotaderodap"/>
          <w:rFonts w:asciiTheme="minorHAnsi" w:hAnsiTheme="minorHAnsi"/>
        </w:rPr>
        <w:footnoteRef/>
      </w:r>
      <w:r w:rsidRPr="00226C13">
        <w:rPr>
          <w:rFonts w:asciiTheme="minorHAnsi" w:hAnsiTheme="minorHAnsi"/>
        </w:rPr>
        <w:t xml:space="preserve"> ACS 1 (1920), p. 1-2.</w:t>
      </w:r>
    </w:p>
  </w:footnote>
  <w:footnote w:id="10">
    <w:p w:rsidR="001424A3" w:rsidRPr="00226C13" w:rsidRDefault="001424A3" w:rsidP="001424A3">
      <w:pPr>
        <w:pStyle w:val="Textodenotaderodap"/>
        <w:jc w:val="both"/>
        <w:rPr>
          <w:rFonts w:asciiTheme="minorHAnsi" w:hAnsiTheme="minorHAnsi"/>
        </w:rPr>
      </w:pPr>
      <w:r w:rsidRPr="00226C13">
        <w:rPr>
          <w:rStyle w:val="Refdenotaderodap"/>
          <w:rFonts w:asciiTheme="minorHAnsi" w:hAnsiTheme="minorHAnsi"/>
        </w:rPr>
        <w:footnoteRef/>
      </w:r>
      <w:r w:rsidRPr="00226C13">
        <w:rPr>
          <w:rFonts w:asciiTheme="minorHAnsi" w:hAnsiTheme="minorHAnsi"/>
        </w:rPr>
        <w:t xml:space="preserve"> </w:t>
      </w:r>
      <w:r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>Convém observar que um bom uso comunitário dos ACS implica, por parte do Diretor, ou de quem por ele, um critério de escolha para a leitura em comum. Nem tudo o que se inclui nas páginas dos Atos é, de per si, matéria apropriada para uma leitura espiritual comunitária</w:t>
      </w:r>
    </w:p>
  </w:footnote>
  <w:footnote w:id="11">
    <w:p w:rsidR="001424A3" w:rsidRPr="00226C13" w:rsidRDefault="001424A3">
      <w:pPr>
        <w:pStyle w:val="Textodenotaderodap"/>
        <w:rPr>
          <w:rFonts w:asciiTheme="minorHAnsi" w:hAnsiTheme="minorHAnsi"/>
        </w:rPr>
      </w:pPr>
      <w:r w:rsidRPr="00226C13">
        <w:rPr>
          <w:rStyle w:val="Refdenotaderodap"/>
          <w:rFonts w:asciiTheme="minorHAnsi" w:hAnsiTheme="minorHAnsi"/>
        </w:rPr>
        <w:footnoteRef/>
      </w:r>
      <w:r w:rsidRPr="00226C13">
        <w:rPr>
          <w:rFonts w:asciiTheme="minorHAnsi" w:hAnsiTheme="minorHAnsi"/>
        </w:rPr>
        <w:t xml:space="preserve"> </w:t>
      </w:r>
      <w:r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>Cf. CG21 46, 584-586.</w:t>
      </w:r>
    </w:p>
  </w:footnote>
  <w:footnote w:id="12">
    <w:p w:rsidR="008C5471" w:rsidRPr="00226C13" w:rsidRDefault="008C5471">
      <w:pPr>
        <w:pStyle w:val="Textodenotaderodap"/>
        <w:rPr>
          <w:rFonts w:asciiTheme="minorHAnsi" w:hAnsiTheme="minorHAnsi"/>
        </w:rPr>
      </w:pPr>
      <w:r w:rsidRPr="00226C13">
        <w:rPr>
          <w:rStyle w:val="Refdenotaderodap"/>
          <w:rFonts w:asciiTheme="minorHAnsi" w:hAnsiTheme="minorHAnsi"/>
        </w:rPr>
        <w:footnoteRef/>
      </w:r>
      <w:r w:rsidRPr="00226C13">
        <w:rPr>
          <w:rFonts w:asciiTheme="minorHAnsi" w:hAnsiTheme="minorHAnsi"/>
        </w:rPr>
        <w:t xml:space="preserve"> </w:t>
      </w:r>
      <w:r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 xml:space="preserve">Cf. </w:t>
      </w:r>
      <w:r w:rsidRPr="00226C13">
        <w:rPr>
          <w:rStyle w:val="FontStyle19"/>
          <w:rFonts w:asciiTheme="minorHAnsi" w:hAnsiTheme="minorHAnsi"/>
          <w:sz w:val="20"/>
          <w:szCs w:val="20"/>
          <w:lang w:val="it-IT" w:eastAsia="pt-PT"/>
        </w:rPr>
        <w:t>L’Osservatore</w:t>
      </w:r>
      <w:r w:rsidRPr="00226C13">
        <w:rPr>
          <w:rStyle w:val="FontStyle19"/>
          <w:rFonts w:asciiTheme="minorHAnsi" w:hAnsiTheme="minorHAnsi"/>
          <w:sz w:val="20"/>
          <w:szCs w:val="20"/>
          <w:lang w:eastAsia="pt-PT"/>
        </w:rPr>
        <w:t xml:space="preserve"> Romano </w:t>
      </w:r>
      <w:r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t>(edição portuguesa) de 3 de dezem</w:t>
      </w:r>
      <w:r w:rsidRPr="00226C13">
        <w:rPr>
          <w:rStyle w:val="FontStyle20"/>
          <w:rFonts w:asciiTheme="minorHAnsi" w:hAnsiTheme="minorHAnsi"/>
          <w:sz w:val="20"/>
          <w:szCs w:val="20"/>
          <w:lang w:eastAsia="pt-PT"/>
        </w:rPr>
        <w:softHyphen/>
        <w:t>bro de 1978.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CAE6E6C"/>
    <w:lvl w:ilvl="0">
      <w:numFmt w:val="bullet"/>
      <w:lvlText w:val="*"/>
      <w:lvlJc w:val="left"/>
    </w:lvl>
  </w:abstractNum>
  <w:abstractNum w:abstractNumId="1" w15:restartNumberingAfterBreak="0">
    <w:nsid w:val="3B806DC2"/>
    <w:multiLevelType w:val="singleLevel"/>
    <w:tmpl w:val="14BE2C22"/>
    <w:lvl w:ilvl="0">
      <w:start w:val="1"/>
      <w:numFmt w:val="decimal"/>
      <w:lvlText w:val="%1."/>
      <w:legacy w:legacy="1" w:legacySpace="0" w:legacyIndent="423"/>
      <w:lvlJc w:val="left"/>
      <w:rPr>
        <w:rFonts w:ascii="Bookman Old Style" w:hAnsi="Bookman Old Style" w:hint="default"/>
      </w:rPr>
    </w:lvl>
  </w:abstractNum>
  <w:abstractNum w:abstractNumId="2" w15:restartNumberingAfterBreak="0">
    <w:nsid w:val="46921166"/>
    <w:multiLevelType w:val="singleLevel"/>
    <w:tmpl w:val="6534E500"/>
    <w:lvl w:ilvl="0">
      <w:start w:val="1"/>
      <w:numFmt w:val="decimal"/>
      <w:lvlText w:val="%1."/>
      <w:legacy w:legacy="1" w:legacySpace="0" w:legacyIndent="417"/>
      <w:lvlJc w:val="left"/>
      <w:rPr>
        <w:rFonts w:ascii="Bookman Old Style" w:hAnsi="Bookman Old Style" w:hint="default"/>
      </w:rPr>
    </w:lvl>
  </w:abstractNum>
  <w:abstractNum w:abstractNumId="3" w15:restartNumberingAfterBreak="0">
    <w:nsid w:val="51090588"/>
    <w:multiLevelType w:val="singleLevel"/>
    <w:tmpl w:val="C6CC04C6"/>
    <w:lvl w:ilvl="0">
      <w:start w:val="1"/>
      <w:numFmt w:val="decimal"/>
      <w:lvlText w:val="%1)"/>
      <w:legacy w:legacy="1" w:legacySpace="0" w:legacyIndent="423"/>
      <w:lvlJc w:val="left"/>
      <w:rPr>
        <w:rFonts w:ascii="Bookman Old Style" w:hAnsi="Bookman Old Style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Bookman Old Style" w:hAnsi="Bookman Old Style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E1"/>
    <w:rsid w:val="000C21A8"/>
    <w:rsid w:val="001424A3"/>
    <w:rsid w:val="00180888"/>
    <w:rsid w:val="002112BA"/>
    <w:rsid w:val="00226C13"/>
    <w:rsid w:val="00295CCA"/>
    <w:rsid w:val="003E3A78"/>
    <w:rsid w:val="00420CFC"/>
    <w:rsid w:val="005B330D"/>
    <w:rsid w:val="005D2FA6"/>
    <w:rsid w:val="005F3364"/>
    <w:rsid w:val="006D7CFE"/>
    <w:rsid w:val="006F3A60"/>
    <w:rsid w:val="007517AA"/>
    <w:rsid w:val="008641E1"/>
    <w:rsid w:val="008C5471"/>
    <w:rsid w:val="008F4E2A"/>
    <w:rsid w:val="00904894"/>
    <w:rsid w:val="009756FB"/>
    <w:rsid w:val="009F2C79"/>
    <w:rsid w:val="00BB2A80"/>
    <w:rsid w:val="00CB2778"/>
    <w:rsid w:val="00F2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ADF761-9365-4719-BA06-282E61F0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17" w:lineRule="exact"/>
      <w:ind w:firstLine="427"/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172" w:lineRule="exact"/>
      <w:ind w:firstLine="341"/>
      <w:jc w:val="both"/>
    </w:pPr>
  </w:style>
  <w:style w:type="paragraph" w:customStyle="1" w:styleId="Style8">
    <w:name w:val="Style8"/>
    <w:basedOn w:val="Normal"/>
    <w:uiPriority w:val="99"/>
    <w:pPr>
      <w:spacing w:line="220" w:lineRule="exact"/>
      <w:jc w:val="both"/>
    </w:pPr>
  </w:style>
  <w:style w:type="paragraph" w:customStyle="1" w:styleId="Style9">
    <w:name w:val="Style9"/>
    <w:basedOn w:val="Normal"/>
    <w:uiPriority w:val="99"/>
    <w:pPr>
      <w:spacing w:line="230" w:lineRule="exact"/>
      <w:ind w:firstLine="427"/>
      <w:jc w:val="both"/>
    </w:pPr>
  </w:style>
  <w:style w:type="paragraph" w:customStyle="1" w:styleId="Style10">
    <w:name w:val="Style10"/>
    <w:basedOn w:val="Normal"/>
    <w:uiPriority w:val="99"/>
    <w:pPr>
      <w:spacing w:line="211" w:lineRule="exact"/>
      <w:ind w:firstLine="422"/>
      <w:jc w:val="both"/>
    </w:pPr>
  </w:style>
  <w:style w:type="paragraph" w:customStyle="1" w:styleId="Style11">
    <w:name w:val="Style11"/>
    <w:basedOn w:val="Normal"/>
    <w:uiPriority w:val="99"/>
    <w:pPr>
      <w:spacing w:line="168" w:lineRule="exact"/>
      <w:ind w:firstLine="331"/>
      <w:jc w:val="both"/>
    </w:pPr>
  </w:style>
  <w:style w:type="paragraph" w:customStyle="1" w:styleId="Style12">
    <w:name w:val="Style12"/>
    <w:basedOn w:val="Normal"/>
    <w:uiPriority w:val="99"/>
    <w:pPr>
      <w:spacing w:line="168" w:lineRule="exact"/>
      <w:ind w:hanging="341"/>
      <w:jc w:val="both"/>
    </w:pPr>
  </w:style>
  <w:style w:type="paragraph" w:customStyle="1" w:styleId="Style13">
    <w:name w:val="Style13"/>
    <w:basedOn w:val="Normal"/>
    <w:uiPriority w:val="99"/>
    <w:pPr>
      <w:spacing w:line="178" w:lineRule="exact"/>
      <w:jc w:val="both"/>
    </w:pPr>
  </w:style>
  <w:style w:type="character" w:customStyle="1" w:styleId="FontStyle15">
    <w:name w:val="Font Style15"/>
    <w:basedOn w:val="Fontepargpadro"/>
    <w:uiPriority w:val="99"/>
    <w:rPr>
      <w:rFonts w:ascii="Segoe UI" w:hAnsi="Segoe UI" w:cs="Segoe UI"/>
      <w:sz w:val="22"/>
      <w:szCs w:val="22"/>
    </w:rPr>
  </w:style>
  <w:style w:type="character" w:customStyle="1" w:styleId="FontStyle16">
    <w:name w:val="Font Style16"/>
    <w:basedOn w:val="Fontepargpadro"/>
    <w:uiPriority w:val="99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17">
    <w:name w:val="Font Style17"/>
    <w:basedOn w:val="Fontepargpadro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18">
    <w:name w:val="Font Style18"/>
    <w:basedOn w:val="Fontepargpadro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19">
    <w:name w:val="Font Style19"/>
    <w:basedOn w:val="Fontepargpadro"/>
    <w:uiPriority w:val="99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20">
    <w:name w:val="Font Style20"/>
    <w:basedOn w:val="Fontepargpadro"/>
    <w:uiPriority w:val="99"/>
    <w:rPr>
      <w:rFonts w:ascii="Bookman Old Style" w:hAnsi="Bookman Old Style" w:cs="Bookman Old Style"/>
      <w:sz w:val="14"/>
      <w:szCs w:val="14"/>
    </w:rPr>
  </w:style>
  <w:style w:type="character" w:customStyle="1" w:styleId="FontStyle21">
    <w:name w:val="Font Style21"/>
    <w:basedOn w:val="Fontepargpadro"/>
    <w:uiPriority w:val="99"/>
    <w:rPr>
      <w:rFonts w:ascii="Bookman Old Style" w:hAnsi="Bookman Old Style" w:cs="Bookman Old Style"/>
      <w:b/>
      <w:bCs/>
      <w:sz w:val="18"/>
      <w:szCs w:val="18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character" w:customStyle="1" w:styleId="FontStyle14">
    <w:name w:val="Font Style14"/>
    <w:basedOn w:val="Fontepargpadro"/>
    <w:uiPriority w:val="99"/>
    <w:rsid w:val="00BB2A80"/>
    <w:rPr>
      <w:rFonts w:ascii="Candara" w:hAnsi="Candara" w:cs="Candara"/>
      <w:b/>
      <w:bCs/>
      <w:sz w:val="22"/>
      <w:szCs w:val="22"/>
    </w:rPr>
  </w:style>
  <w:style w:type="character" w:customStyle="1" w:styleId="FontStyle22">
    <w:name w:val="Font Style22"/>
    <w:basedOn w:val="Fontepargpadro"/>
    <w:uiPriority w:val="99"/>
    <w:rsid w:val="00BB2A80"/>
    <w:rPr>
      <w:rFonts w:ascii="Angsana New" w:hAnsi="Angsana New" w:cs="Angsana New"/>
      <w:sz w:val="26"/>
      <w:szCs w:val="26"/>
    </w:rPr>
  </w:style>
  <w:style w:type="character" w:customStyle="1" w:styleId="FontStyle13">
    <w:name w:val="Font Style13"/>
    <w:basedOn w:val="Fontepargpadro"/>
    <w:uiPriority w:val="99"/>
    <w:rsid w:val="00BB2A80"/>
    <w:rPr>
      <w:rFonts w:ascii="Bookman Old Style" w:hAnsi="Bookman Old Style" w:cs="Bookman Old Style"/>
      <w:b/>
      <w:bCs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D2F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FA6"/>
    <w:rPr>
      <w:rFonts w:hAnsi="Segoe UI" w:cs="Segoe UI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D2F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FA6"/>
    <w:rPr>
      <w:rFonts w:hAnsi="Segoe UI" w:cs="Segoe U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0B3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0B32"/>
    <w:rPr>
      <w:rFonts w:hAnsi="Segoe UI" w:cs="Segoe U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0B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2</cp:revision>
  <dcterms:created xsi:type="dcterms:W3CDTF">2016-02-14T10:59:00Z</dcterms:created>
  <dcterms:modified xsi:type="dcterms:W3CDTF">2016-02-14T10:59:00Z</dcterms:modified>
</cp:coreProperties>
</file>